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Определение Восьмого кассационного суда общей юрисдикции от 03.04.2025 N 88-5456/2025 (УИД 42RS0016-01-2024-001341-29)</w:t>
              <w:br/>
              <w:t xml:space="preserve">Категория спора: Защита прав и интересов работника.</w:t>
              <w:br/>
              <w:t xml:space="preserve">Требования работника: О взыскании компенсации морального вреда.</w:t>
              <w:br/>
              <w:t xml:space="preserve">Обстоятельства: Установлено наличие у истца профессионального заболевания. Отсутствуют основания для взыскания компенсации морального вреда сверх суммы, выплаченной истцу добровольно в связи с профессиональным заболеванием.</w:t>
              <w:br/>
              <w:t xml:space="preserve">Решение: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ВОСЬМОЙ КАССАЦИОННЫЙ СУД ОБЩЕЙ ЮРИСДИКЦИИ</w:t>
      </w:r>
    </w:p>
    <w:p>
      <w:pPr>
        <w:pStyle w:val="2"/>
        <w:jc w:val="center"/>
      </w:pPr>
      <w:r>
        <w:rPr>
          <w:sz w:val="24"/>
        </w:rPr>
      </w:r>
    </w:p>
    <w:p>
      <w:pPr>
        <w:pStyle w:val="2"/>
        <w:jc w:val="center"/>
      </w:pPr>
      <w:r>
        <w:rPr>
          <w:sz w:val="24"/>
        </w:rPr>
        <w:t xml:space="preserve">ОПРЕДЕЛЕНИЕ</w:t>
      </w:r>
    </w:p>
    <w:p>
      <w:pPr>
        <w:pStyle w:val="2"/>
        <w:jc w:val="center"/>
      </w:pPr>
      <w:r>
        <w:rPr>
          <w:sz w:val="24"/>
        </w:rPr>
        <w:t xml:space="preserve">от 3 апреля 2025 г. N 88-5456/2025</w:t>
      </w:r>
    </w:p>
    <w:p>
      <w:pPr>
        <w:pStyle w:val="0"/>
        <w:ind w:firstLine="540"/>
        <w:jc w:val="both"/>
      </w:pPr>
      <w:r>
        <w:rPr>
          <w:sz w:val="24"/>
        </w:rPr>
      </w:r>
    </w:p>
    <w:p>
      <w:pPr>
        <w:pStyle w:val="0"/>
        <w:ind w:firstLine="540"/>
        <w:jc w:val="both"/>
      </w:pPr>
      <w:r>
        <w:rPr>
          <w:sz w:val="24"/>
        </w:rPr>
        <w:t xml:space="preserve">Судебная коллегия по гражданским делам Восьмого кассационного суда общей юрисдикции в составе</w:t>
      </w:r>
    </w:p>
    <w:p>
      <w:pPr>
        <w:pStyle w:val="0"/>
        <w:spacing w:before="240" w:line-rule="auto"/>
        <w:ind w:firstLine="540"/>
        <w:jc w:val="both"/>
      </w:pPr>
      <w:r>
        <w:rPr>
          <w:sz w:val="24"/>
        </w:rPr>
        <w:t xml:space="preserve">председательствующего Лавник М.В.,</w:t>
      </w:r>
    </w:p>
    <w:p>
      <w:pPr>
        <w:pStyle w:val="0"/>
        <w:spacing w:before="240" w:line-rule="auto"/>
        <w:ind w:firstLine="540"/>
        <w:jc w:val="both"/>
      </w:pPr>
      <w:r>
        <w:rPr>
          <w:sz w:val="24"/>
        </w:rPr>
        <w:t xml:space="preserve">судей Латушкиной С.Б., Новожиловой И.А.</w:t>
      </w:r>
    </w:p>
    <w:p>
      <w:pPr>
        <w:pStyle w:val="0"/>
        <w:spacing w:before="240" w:line-rule="auto"/>
        <w:ind w:firstLine="540"/>
        <w:jc w:val="both"/>
      </w:pPr>
      <w:r>
        <w:rPr>
          <w:sz w:val="24"/>
        </w:rPr>
        <w:t xml:space="preserve">с участием прокурора пятого отдела (апелляционно-кассационного) (с дислокацией в г. Кемерово, г. Новосибирске, г. Челябинске) апелляционно-кассационного управления Главного гражданско-судебного управления Генеральной прокуратуры Российской Федерации М.</w:t>
      </w:r>
    </w:p>
    <w:p>
      <w:pPr>
        <w:pStyle w:val="0"/>
        <w:spacing w:before="240" w:line-rule="auto"/>
        <w:ind w:firstLine="540"/>
        <w:jc w:val="both"/>
      </w:pPr>
      <w:r>
        <w:rPr>
          <w:sz w:val="24"/>
        </w:rPr>
        <w:t xml:space="preserve">рассмотрела в открытом судебном заседании гражданское дело N 2-1207/2024, УИД 42RS0016-01-2024-001341-29 по иску К.В. к акционерному обществу "Объединенная Угольная компания "Южкузбассуголь", публичному акционерному обществу "Угольная компания "Южный Кузбасс" о взыскании компенсации морального вреда,</w:t>
      </w:r>
    </w:p>
    <w:p>
      <w:pPr>
        <w:pStyle w:val="0"/>
        <w:spacing w:before="240" w:line-rule="auto"/>
        <w:ind w:firstLine="540"/>
        <w:jc w:val="both"/>
      </w:pPr>
      <w:r>
        <w:rPr>
          <w:sz w:val="24"/>
        </w:rPr>
        <w:t xml:space="preserve">по кассационной жалобе публичного акционерного общества "Угольная компания "Южный Кузбасс" на решение Куйбышевского районного суда г. Новокузнецка Кемеровской области от 24 сентября 2024 г., апелляционное </w:t>
      </w:r>
      <w:hyperlink w:history="0" r:id="rId7"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определение</w:t>
        </w:r>
      </w:hyperlink>
      <w:r>
        <w:rPr>
          <w:sz w:val="24"/>
        </w:rPr>
        <w:t xml:space="preserve"> судебной коллегии по гражданским делам Кемеровского областного суда от 19 декабря 2024 г.</w:t>
      </w:r>
    </w:p>
    <w:p>
      <w:pPr>
        <w:pStyle w:val="0"/>
        <w:spacing w:before="240" w:line-rule="auto"/>
        <w:ind w:firstLine="540"/>
        <w:jc w:val="both"/>
      </w:pPr>
      <w:r>
        <w:rPr>
          <w:sz w:val="24"/>
        </w:rPr>
        <w:t xml:space="preserve">Заслушав доклад судьи Восьмого кассационного суда общей юрисдикции Лавник М.В., заслушав заключение прокурора пятого отдела (апелляционно-кассационного) (с дислокацией в г. Кемерово, г. Новосибирске, г. Челябинске) апелляционно-кассационного управления Главного гражданско-судебного управления Генеральной прокуратуры Российской Федерации М., полагавшей кассационную жалобу не подлежащей удовлетворению,</w:t>
      </w:r>
    </w:p>
    <w:p>
      <w:pPr>
        <w:pStyle w:val="0"/>
        <w:spacing w:before="240" w:line-rule="auto"/>
        <w:ind w:firstLine="540"/>
        <w:jc w:val="both"/>
      </w:pPr>
      <w:r>
        <w:rPr>
          <w:sz w:val="24"/>
        </w:rPr>
        <w:t xml:space="preserve">судебная коллегия по гражданским делам Восьмого кассационного суда общей юрисдикции</w:t>
      </w:r>
    </w:p>
    <w:p>
      <w:pPr>
        <w:pStyle w:val="0"/>
        <w:jc w:val="center"/>
      </w:pPr>
      <w:r>
        <w:rPr>
          <w:sz w:val="24"/>
        </w:rPr>
      </w:r>
    </w:p>
    <w:p>
      <w:pPr>
        <w:pStyle w:val="0"/>
        <w:jc w:val="center"/>
      </w:pPr>
      <w:r>
        <w:rPr>
          <w:sz w:val="24"/>
        </w:rPr>
        <w:t xml:space="preserve">установила:</w:t>
      </w:r>
    </w:p>
    <w:p>
      <w:pPr>
        <w:pStyle w:val="0"/>
        <w:jc w:val="center"/>
      </w:pPr>
      <w:r>
        <w:rPr>
          <w:sz w:val="24"/>
        </w:rPr>
      </w:r>
    </w:p>
    <w:p>
      <w:pPr>
        <w:pStyle w:val="0"/>
        <w:ind w:firstLine="540"/>
        <w:jc w:val="both"/>
      </w:pPr>
      <w:r>
        <w:rPr>
          <w:sz w:val="24"/>
        </w:rPr>
        <w:t xml:space="preserve">К.В. (далее по тексту также - К.В., истец) обратился в суд с иском к акционерному обществу "Объединенная Угольная компания "Южкузбассуголь" (далее по тексту также - АО "ОУК "Южкузбассуголь"), Публичному акционерному обществу "Угольная компания "Южный Кузбасс" (далее по тексту также - ПАО "Южный Кузбасс"), просил взыскать компенсацию морального вреда с АО "ОУК "Южкузбассуголь" в размере 1842000 руб., с ПАО "Южный Кузбасс" - 2190000 руб., в равных долях судебные расходы по оплате услуг представителя - 31000 руб., расходы по экспертизе - 8400 руб., почтовые расходы - 961,32 руб.</w:t>
      </w:r>
    </w:p>
    <w:p>
      <w:pPr>
        <w:pStyle w:val="0"/>
        <w:spacing w:before="240" w:line-rule="auto"/>
        <w:ind w:firstLine="540"/>
        <w:jc w:val="both"/>
      </w:pPr>
      <w:r>
        <w:rPr>
          <w:sz w:val="24"/>
        </w:rPr>
        <w:t xml:space="preserve">Требования мотивированы тем, что 28 ноября 2018 г. медицинским заключением Клиники ФГБНУ "НИИ комплексных проблем гигиены и профессиональных заболеваний" (далее по тексту также - Клиника ФГБНУ "НИИ КПГиПЗ") ему установлено профессиональное заболевание "&lt;данные изъяты&gt;". 14 декабря 2018 г. составлен акт о случае профессионального заболевания.</w:t>
      </w:r>
    </w:p>
    <w:p>
      <w:pPr>
        <w:pStyle w:val="0"/>
        <w:spacing w:before="240" w:line-rule="auto"/>
        <w:ind w:firstLine="540"/>
        <w:jc w:val="both"/>
      </w:pPr>
      <w:r>
        <w:rPr>
          <w:sz w:val="24"/>
        </w:rPr>
        <w:t xml:space="preserve">С 17 апреля 2019 г. в соответствии с заключением медико-социальной экспертизы (далее по тексту также - МСЭ) установлена степень утраты профессиональной трудоспособности - &lt;данные изъяты&gt;%, впоследствии - бессрочно.</w:t>
      </w:r>
    </w:p>
    <w:p>
      <w:pPr>
        <w:pStyle w:val="0"/>
        <w:spacing w:before="240" w:line-rule="auto"/>
        <w:ind w:firstLine="540"/>
        <w:jc w:val="both"/>
      </w:pPr>
      <w:r>
        <w:rPr>
          <w:sz w:val="24"/>
        </w:rPr>
        <w:t xml:space="preserve">28 ноября 2018 г. медицинским заключением Клиники ФГБНУ "НИИ КПГиПЗ" ему установлено профессиональное заболевание "&lt;данные изъяты&gt;". 14 декабря 2018 г. составлен акт о случае профессионального заболевания.</w:t>
      </w:r>
    </w:p>
    <w:p>
      <w:pPr>
        <w:pStyle w:val="0"/>
        <w:spacing w:before="240" w:line-rule="auto"/>
        <w:ind w:firstLine="540"/>
        <w:jc w:val="both"/>
      </w:pPr>
      <w:r>
        <w:rPr>
          <w:sz w:val="24"/>
        </w:rPr>
        <w:t xml:space="preserve">С 17 апреля 2019 г. заключением МСЭ впервые установлена степень утраты профессиональной трудоспособности - &lt;данные изъяты&gt;%, с 10 августа 2023 г. размер утраты профессиональной трудоспособности увеличен до &lt;данные изъяты&gt;% бессрочно.</w:t>
      </w:r>
    </w:p>
    <w:p>
      <w:pPr>
        <w:pStyle w:val="0"/>
        <w:spacing w:before="240" w:line-rule="auto"/>
        <w:ind w:firstLine="540"/>
        <w:jc w:val="both"/>
      </w:pPr>
      <w:r>
        <w:rPr>
          <w:sz w:val="24"/>
        </w:rPr>
        <w:t xml:space="preserve">С 10 августа 2023 г. ему установлена &lt;данные изъяты&gt; группа инвалидности бессрочно.</w:t>
      </w:r>
    </w:p>
    <w:p>
      <w:pPr>
        <w:pStyle w:val="0"/>
        <w:spacing w:before="240" w:line-rule="auto"/>
        <w:ind w:firstLine="540"/>
        <w:jc w:val="both"/>
      </w:pPr>
      <w:r>
        <w:rPr>
          <w:sz w:val="24"/>
        </w:rPr>
        <w:t xml:space="preserve">Степень вины организаций в развитии каждого из профзаболеваний: ОАО "Шахта "Новокузнецкая" - 2,3%; ОАО "Шахта "Новокузнецкая-Северная" - 0,5%; ЗАО "Шахтостроительное управление" - 0,5%; ООО УК "Корчаколь" - 10,7%; ООО "Шахтостроительное управление "Угольщик" - 0,5%; ОАО "ОУК "Южкузбассуголь" филиал "Шахта "Есаульская" - 27,9%; ООО "Шахтопроходческое управление" - 1,9%; ООО "Шахтостроительное управление "Шахтостроитель" - 4,7%; ООО "Горняк"-1,3%; ООО "БВС-Уголь" - 3,2%; филиал ОАО "Южный Кузбасс" - Управление по подземной добыче угля - 30,2%; филиал ПАО "Южный Кузбасс" - Управление по подземной добыче угля - 16,3%.</w:t>
      </w:r>
    </w:p>
    <w:p>
      <w:pPr>
        <w:pStyle w:val="0"/>
        <w:spacing w:before="240" w:line-rule="auto"/>
        <w:ind w:firstLine="540"/>
        <w:jc w:val="both"/>
      </w:pPr>
      <w:r>
        <w:rPr>
          <w:sz w:val="24"/>
        </w:rPr>
        <w:t xml:space="preserve">АО "ОУК "Южкузбассуголь" обязан произвести компенсацию морального вреда за ОАО "Шахта "Новокузнецкая" - 2,3%, ОАО "Шахта "Новокузнецкая-Северная" - 0,5%, ОАО "ОУК "Южкузбассуголь" филиал "Шахта "Есаульская" - 27,9%, - 30,7%, является правопреемником.</w:t>
      </w:r>
    </w:p>
    <w:p>
      <w:pPr>
        <w:pStyle w:val="0"/>
        <w:spacing w:before="240" w:line-rule="auto"/>
        <w:ind w:firstLine="540"/>
        <w:jc w:val="both"/>
      </w:pPr>
      <w:r>
        <w:rPr>
          <w:sz w:val="24"/>
        </w:rPr>
        <w:t xml:space="preserve">В связи с профзаболеванием "&lt;данные изъяты&gt;" ОАО "ОУК "Южкузбассуголь" произвело выплату компенсации морального вреда за 28,4% вины в сумме 21803,65 руб., ПАО "Южный Кузбасс" за 46,5% вины - 75048,54 руб.</w:t>
      </w:r>
    </w:p>
    <w:p>
      <w:pPr>
        <w:pStyle w:val="0"/>
        <w:spacing w:before="240" w:line-rule="auto"/>
        <w:ind w:firstLine="540"/>
        <w:jc w:val="both"/>
      </w:pPr>
      <w:r>
        <w:rPr>
          <w:sz w:val="24"/>
        </w:rPr>
        <w:t xml:space="preserve">В связи с профзаболеванием "&lt;данные изъяты&gt;" ОАО "ОУК "Южкузбассуголь" произвело расчет выплаты компенсации морального вреда за 28,4% вины в сумме 69455, 84 руб. ПАО "Южный Кузбасс" за 46,5% вины - 231768,42 руб.</w:t>
      </w:r>
    </w:p>
    <w:p>
      <w:pPr>
        <w:pStyle w:val="0"/>
        <w:spacing w:before="240" w:line-rule="auto"/>
        <w:ind w:firstLine="540"/>
        <w:jc w:val="both"/>
      </w:pPr>
      <w:r>
        <w:rPr>
          <w:sz w:val="24"/>
        </w:rPr>
        <w:t xml:space="preserve">13 февраля 2019 г. он уволился в связи с выходом на пенсию, с 28 ноября 2018 г. ему противопоказана работа в шуме, с 25 ноября 2019 г. ему противопоказан тяжелый труд с охлаждением.</w:t>
      </w:r>
    </w:p>
    <w:p>
      <w:pPr>
        <w:pStyle w:val="0"/>
        <w:spacing w:before="240" w:line-rule="auto"/>
        <w:ind w:firstLine="540"/>
        <w:jc w:val="both"/>
      </w:pPr>
      <w:r>
        <w:rPr>
          <w:sz w:val="24"/>
        </w:rPr>
        <w:t xml:space="preserve">В связи с профессиональным заболеванием "&lt;данные изъяты&gt;" он испытывает физические страдания, проявляющиеся &lt;данные изъяты&gt;.</w:t>
      </w:r>
    </w:p>
    <w:p>
      <w:pPr>
        <w:pStyle w:val="0"/>
        <w:spacing w:before="240" w:line-rule="auto"/>
        <w:ind w:firstLine="540"/>
        <w:jc w:val="both"/>
      </w:pPr>
      <w:r>
        <w:rPr>
          <w:sz w:val="24"/>
        </w:rPr>
        <w:t xml:space="preserve">В связи с профессиональным заболеванием "&lt;данные изъяты&gt;" он испытывает физические страдания, проявляющиеся &lt;данные изъяты&gt;.</w:t>
      </w:r>
    </w:p>
    <w:p>
      <w:pPr>
        <w:pStyle w:val="0"/>
        <w:spacing w:before="240" w:line-rule="auto"/>
        <w:ind w:firstLine="540"/>
        <w:jc w:val="both"/>
      </w:pPr>
      <w:r>
        <w:rPr>
          <w:sz w:val="24"/>
        </w:rPr>
        <w:t xml:space="preserve">В связи с вышеизложенным, считает выплаты в счет компенсации морального вреда, рассчитанные ответчиками, недостаточными и неспособными компенсировать его физические и нравственные страдания. Моральный вред, причиненный профзаболеванием "&lt;данные изъяты&gt;", оценивает в 2000000 руб., с учетом вины ответчика АО "ОУК "Южкузбассуголь", взысканию подлежит сумма 614000 руб., ответчика ПАО "Южный Кузбасс" сумма 930000 руб.</w:t>
      </w:r>
    </w:p>
    <w:p>
      <w:pPr>
        <w:pStyle w:val="0"/>
        <w:spacing w:before="240" w:line-rule="auto"/>
        <w:ind w:firstLine="540"/>
        <w:jc w:val="both"/>
      </w:pPr>
      <w:r>
        <w:rPr>
          <w:sz w:val="24"/>
        </w:rPr>
        <w:t xml:space="preserve">Моральный вред, причиненный профзаболеванием "&lt;данные изъяты&gt;", оценивает в 4000000 руб., с учетом вины ответчика АО "ОУК "Южкузбассуголь", взысканию подлежит сумма 1228000 руб., с учетом вины ответчика ПАО "Южный Кузбасс" взысканию подлежит сумма 1860000 руб.</w:t>
      </w:r>
    </w:p>
    <w:p>
      <w:pPr>
        <w:pStyle w:val="0"/>
        <w:spacing w:before="240" w:line-rule="auto"/>
        <w:ind w:firstLine="540"/>
        <w:jc w:val="both"/>
      </w:pPr>
      <w:r>
        <w:rPr>
          <w:sz w:val="24"/>
        </w:rPr>
        <w:t xml:space="preserve">Решением Куйбышевского районного суда г. Новокузнецка Кемеровской области от 24 сентября 2024 г. с АО "ОУК "Южкузбассуголь" в пользу К.В. взыскана компенсация морального вреда, причиненного профессиональными заболеваниями, в сумме 215740, 51 руб., почтовые расходы - 480,66 руб., расходы по оплате досудебной экспертизы - 2578,8 руб., расходы по оплате услуг представителя - 8000 руб., а всего, 226799, 97 руб.;</w:t>
      </w:r>
    </w:p>
    <w:p>
      <w:pPr>
        <w:pStyle w:val="0"/>
        <w:spacing w:before="240" w:line-rule="auto"/>
        <w:ind w:firstLine="540"/>
        <w:jc w:val="both"/>
      </w:pPr>
      <w:r>
        <w:rPr>
          <w:sz w:val="24"/>
        </w:rPr>
        <w:t xml:space="preserve">с ПАО "Южный Кузбасс" в пользу К.В. взыскана компенсация морального вреда, причиненного профессиональными заболеваниями, в сумме 158183,04 руб., почтовые расходы - 480, 66 руб., расходы по оплате досудебной экспертизы - 3906 руб., расходы по оплате услуг представителя - 8000 руб., а всего, 170569,70 руб., также с АО "ОУК "Южкузбассуголь" в доход муниципального образования Новокузнецкий городской округ взыскана государственная пошлина в размере 300 руб., с ПАО "Южный Кузбасс" в доход муниципального образования Новокузнецкий городской округ взыскана государственная пошлина в размере 300 руб.</w:t>
      </w:r>
    </w:p>
    <w:p>
      <w:pPr>
        <w:pStyle w:val="0"/>
        <w:spacing w:before="240" w:line-rule="auto"/>
        <w:ind w:firstLine="540"/>
        <w:jc w:val="both"/>
      </w:pPr>
      <w:r>
        <w:rPr>
          <w:sz w:val="24"/>
        </w:rPr>
        <w:t xml:space="preserve">Апелляционным </w:t>
      </w:r>
      <w:hyperlink w:history="0" r:id="rId8"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определением</w:t>
        </w:r>
      </w:hyperlink>
      <w:r>
        <w:rPr>
          <w:sz w:val="24"/>
        </w:rPr>
        <w:t xml:space="preserve"> судебной коллегии по гражданским делам Кемеровского областного суда от 19 декабря 2024 г. постановлено:</w:t>
      </w:r>
    </w:p>
    <w:p>
      <w:pPr>
        <w:pStyle w:val="0"/>
        <w:spacing w:before="240" w:line-rule="auto"/>
        <w:ind w:firstLine="540"/>
        <w:jc w:val="both"/>
      </w:pPr>
      <w:r>
        <w:rPr>
          <w:sz w:val="24"/>
        </w:rPr>
        <w:t xml:space="preserve">"Решение Куйбышевского районного суда г. Новокузнецка Кемеровской области от 24 сентября 2024 г. в части взыскания с публичного акционерного общества "Угольная компания "Южный Кузбасс" в пользу К.В. компенсации морального вреда в связи с профессиональным заболеванием "&lt;данные изъяты&gt;" изменить, взыскать 47231 (сорок семь тысяч двести тридцать один) рубль 58 копеек.</w:t>
      </w:r>
    </w:p>
    <w:p>
      <w:pPr>
        <w:pStyle w:val="0"/>
        <w:spacing w:before="240" w:line-rule="auto"/>
        <w:ind w:firstLine="540"/>
        <w:jc w:val="both"/>
      </w:pPr>
      <w:r>
        <w:rPr>
          <w:sz w:val="24"/>
        </w:rPr>
        <w:t xml:space="preserve">Решение Куйбышевского районного суда г. Новокузнецка Кемеровской области от 24 сентября 2024 г. в части взыскания с публичного акционерного общества "Угольная компания "Южный Кузбасс" в пользу К.В. компенсации морального вреда в связи с профессиональным заболеванием "&lt;данные изъяты&gt;" отменить.</w:t>
      </w:r>
    </w:p>
    <w:p>
      <w:pPr>
        <w:pStyle w:val="0"/>
        <w:spacing w:before="240" w:line-rule="auto"/>
        <w:ind w:firstLine="540"/>
        <w:jc w:val="both"/>
      </w:pPr>
      <w:r>
        <w:rPr>
          <w:sz w:val="24"/>
        </w:rPr>
        <w:t xml:space="preserve">В отмененной части принять новое решение.</w:t>
      </w:r>
    </w:p>
    <w:p>
      <w:pPr>
        <w:pStyle w:val="0"/>
        <w:spacing w:before="240" w:line-rule="auto"/>
        <w:ind w:firstLine="540"/>
        <w:jc w:val="both"/>
      </w:pPr>
      <w:r>
        <w:rPr>
          <w:sz w:val="24"/>
        </w:rPr>
        <w:t xml:space="preserve">В удовлетворении исковых требований К.В. к публичному акционерному обществу "Угольная компания "Южный Кузбасс" о взыскании компенсации морального вреда в связи с профессиональным заболеванием "&lt;данные изъяты&gt;" отказать.</w:t>
      </w:r>
    </w:p>
    <w:p>
      <w:pPr>
        <w:pStyle w:val="0"/>
        <w:spacing w:before="240" w:line-rule="auto"/>
        <w:ind w:firstLine="540"/>
        <w:jc w:val="both"/>
      </w:pPr>
      <w:r>
        <w:rPr>
          <w:sz w:val="24"/>
        </w:rPr>
        <w:t xml:space="preserve">В остальной обжалованной части решение суда оставить без изменения, апелляционную жалобу представителя ПАО "Угольная компания "Южный Кузбасс" - без удовлетворения".</w:t>
      </w:r>
    </w:p>
    <w:p>
      <w:pPr>
        <w:pStyle w:val="0"/>
        <w:spacing w:before="240" w:line-rule="auto"/>
        <w:ind w:firstLine="540"/>
        <w:jc w:val="both"/>
      </w:pPr>
      <w:r>
        <w:rPr>
          <w:sz w:val="24"/>
        </w:rPr>
        <w:t xml:space="preserve">В кассационной жалобе представитель публичного акционерного общества "Угольная компания "Южный Кузбасс" К.П. просит об отмене вынесенных по делу судебных постановлений, как незаконных и необоснованных, с принятием нового судебного акта, не передавая дело на новое рассмотрение, об отказе в удовлетворении исковых требований К.В. к ПАО "Южный Кузбасс" в полном объеме.</w:t>
      </w:r>
    </w:p>
    <w:p>
      <w:pPr>
        <w:pStyle w:val="0"/>
        <w:spacing w:before="240" w:line-rule="auto"/>
        <w:ind w:firstLine="540"/>
        <w:jc w:val="both"/>
      </w:pPr>
      <w:r>
        <w:rPr>
          <w:sz w:val="24"/>
        </w:rPr>
        <w:t xml:space="preserve">Относительно доводов кассационной жалобы Прокуратурой Кемеровской области-Кузбасса принесены письменные возражения.</w:t>
      </w:r>
    </w:p>
    <w:p>
      <w:pPr>
        <w:pStyle w:val="0"/>
        <w:spacing w:before="240" w:line-rule="auto"/>
        <w:ind w:firstLine="540"/>
        <w:jc w:val="both"/>
      </w:pPr>
      <w:r>
        <w:rPr>
          <w:sz w:val="24"/>
        </w:rPr>
        <w:t xml:space="preserve">В судебное заседание судебной коллегии по гражданским делам Восьмого кассационного суда общей юрисдикции иные лица, участвующие в деле, надлежаще извещенные о времени и месте рассмотрения дела (по сведениям Почты России К.В. получил судебное извещение 27 февраля 2025 г., ПАО "Южный Кузбасс" - 3 марта 2025 г., АО "ОУК "Южкузбассуголь" - 11 марта 2025 г.), не явились, о причинах неявки не сообщили.</w:t>
      </w:r>
    </w:p>
    <w:p>
      <w:pPr>
        <w:pStyle w:val="0"/>
        <w:spacing w:before="240" w:line-rule="auto"/>
        <w:ind w:firstLine="540"/>
        <w:jc w:val="both"/>
      </w:pPr>
      <w:r>
        <w:rPr>
          <w:sz w:val="24"/>
        </w:rPr>
        <w:t xml:space="preserve">На основании </w:t>
      </w:r>
      <w:hyperlink w:history="0" r:id="rId9"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части 5 статьи 379.5</w:t>
        </w:r>
      </w:hyperlink>
      <w:r>
        <w:rPr>
          <w:sz w:val="24"/>
        </w:rPr>
        <w:t xml:space="preserve"> Гражданского процессуального кодекса Российской Федерации судебная коллегия по гражданским делам Восьмого кассационного суда общей юрисдикции считает возможным рассмотреть дело в отсутствие не явившихся лиц, участвующих в деле.</w:t>
      </w:r>
    </w:p>
    <w:p>
      <w:pPr>
        <w:pStyle w:val="0"/>
        <w:spacing w:before="240" w:line-rule="auto"/>
        <w:ind w:firstLine="540"/>
        <w:jc w:val="both"/>
      </w:pPr>
      <w:r>
        <w:rPr>
          <w:sz w:val="24"/>
        </w:rPr>
        <w:t xml:space="preserve">Проверив материалы дела, обсудив доводы кассационной жалобы, возражений, заслушав заключение прокурора пятого отдела (апелляционно-кассационного) (с дислокацией в г. Кемерово, г. Новосибирске, г. Челябинске) апелляционно-кассационного управления Главного гражданско-судебного управления Генеральной прокуратуры Российской Федерации М., полагавшей кассационную жалобу не подлежащей удовлетворению, судебная коллегия по гражданским делам Восьмого кассационного суда общей юрисдикции приходит к следующему.</w:t>
      </w:r>
    </w:p>
    <w:p>
      <w:pPr>
        <w:pStyle w:val="0"/>
        <w:spacing w:before="240" w:line-rule="auto"/>
        <w:ind w:firstLine="540"/>
        <w:jc w:val="both"/>
      </w:pPr>
      <w:r>
        <w:rPr>
          <w:sz w:val="24"/>
        </w:rPr>
        <w:t xml:space="preserve">В соответствии с </w:t>
      </w:r>
      <w:hyperlink w:history="0" r:id="rId10"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частью 1 статьи 379.6</w:t>
        </w:r>
      </w:hyperlink>
      <w:r>
        <w:rPr>
          <w:sz w:val="24"/>
        </w:rPr>
        <w:t xml:space="preserve"> Гражданского процессуального кодекса Российской Федерации кассационный суд общей юрисдикции проверяет законность судебных постановлений, принятых судами первой и апелляционной инстанций, устанавливая правильность применения и толкования норм материального права и норм процессуального права при рассмотрении дела и принятии обжалуемого судебного постановления, в пределах доводов, содержащихся в кассационных жалобе, представлении, если иное не предусмотрено настоящим </w:t>
      </w:r>
      <w:hyperlink w:history="0" r:id="rId11"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Кодексом</w:t>
        </w:r>
      </w:hyperlink>
      <w:r>
        <w:rPr>
          <w:sz w:val="24"/>
        </w:rPr>
        <w:t xml:space="preserve">.</w:t>
      </w:r>
    </w:p>
    <w:p>
      <w:pPr>
        <w:pStyle w:val="0"/>
        <w:spacing w:before="240" w:line-rule="auto"/>
        <w:ind w:firstLine="540"/>
        <w:jc w:val="both"/>
      </w:pPr>
      <w:r>
        <w:rPr>
          <w:sz w:val="24"/>
        </w:rPr>
        <w:t xml:space="preserve">Основаниями для отмены или изменения судебных постановлений кассационным судом общей юрисдикции являются несоответствие выводов суда, содержащихся в обжалуемом судебном постановлении, фактическим обстоятельствам дела, установленным судами первой и апелляционной инстанций, нарушение либо неправильное применение норм материального права или норм процессуального права (</w:t>
      </w:r>
      <w:hyperlink w:history="0" r:id="rId12"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 1 статьи 379.7</w:t>
        </w:r>
      </w:hyperlink>
      <w:r>
        <w:rPr>
          <w:sz w:val="24"/>
        </w:rPr>
        <w:t xml:space="preserve"> Гражданского процессуального кодекса Российской Федерации).</w:t>
      </w:r>
    </w:p>
    <w:p>
      <w:pPr>
        <w:pStyle w:val="0"/>
        <w:spacing w:before="240" w:line-rule="auto"/>
        <w:ind w:firstLine="540"/>
        <w:jc w:val="both"/>
      </w:pPr>
      <w:r>
        <w:rPr>
          <w:sz w:val="24"/>
        </w:rPr>
        <w:t xml:space="preserve">Судебная коллегия по гражданским делам Восьмого кассационного суда общей юрисдикции таких нарушений по настоящему делу не усматривает и в пределах доводов, изложенных в кассационной жалобе, не находит оснований для признания выводов судов незаконными, исходя из следующего.</w:t>
      </w:r>
    </w:p>
    <w:p>
      <w:pPr>
        <w:pStyle w:val="0"/>
        <w:spacing w:before="240" w:line-rule="auto"/>
        <w:ind w:firstLine="540"/>
        <w:jc w:val="both"/>
      </w:pPr>
      <w:r>
        <w:rPr>
          <w:sz w:val="24"/>
        </w:rPr>
        <w:t xml:space="preserve">Из материалов дела следует и установлено судом первой инстанции, что с января 2000 года по февраль 2019 года истец работал на предприятиях угольной промышленности: ОАО "Шахта "Новокузнецкая" январь - июнь 2000 года, ОАО "Шахта "Новокузнецкая-Северная" июль - август 2000 года, ЗАО "Шахтостроительное управление" август - сентябрь 2000 года, ООО УК "Корчаколь" октябрь 2000 года - сентябрь 2002 года, ООО "Шахтостроительное управление "Угольщик" сентябрь - октябрь 2002 года, ОАО "ОУК "Южкузбассуголь" филиал "Шахта "Есаульская" январь 2003 года - январь 2008 года, ООО "Шахтопроходческое управление" февраль - март 2008 года, январь - апрель 2009 года, ООО "Шахтостроительное управление "Шахтостроитель" март 2008 года - январь 2009 года, ООО "Горняк" сентябрь - декабрь 2009 года, ООО "БВС-Уголь" февраль - сентябрь 2010 года, филиал ПАО "Южный Кузбасс" - Управление по подземной добыче угля октябрь 2010 года - февраль 2019 года.</w:t>
      </w:r>
    </w:p>
    <w:p>
      <w:pPr>
        <w:pStyle w:val="0"/>
        <w:spacing w:before="240" w:line-rule="auto"/>
        <w:ind w:firstLine="540"/>
        <w:jc w:val="both"/>
      </w:pPr>
      <w:r>
        <w:rPr>
          <w:sz w:val="24"/>
        </w:rPr>
        <w:t xml:space="preserve">Из актов о случае профессиональных заболеваний от 14 декабря 2018 г. N (N) и N(N) следует, что в результате работы в условиях воздействия на организм вредных производственных факторов у К.В. развились профессиональные заболевания: "&lt;данные изъяты&gt;" и "&lt;данные изъяты&gt;".</w:t>
      </w:r>
    </w:p>
    <w:p>
      <w:pPr>
        <w:pStyle w:val="0"/>
        <w:spacing w:before="240" w:line-rule="auto"/>
        <w:ind w:firstLine="540"/>
        <w:jc w:val="both"/>
      </w:pPr>
      <w:r>
        <w:rPr>
          <w:sz w:val="24"/>
        </w:rPr>
        <w:t xml:space="preserve">Впервые 17 апреля 2019 г. истцу установлена степень утраты профессиональной трудоспособности в связи с профессиональным заболеванием "&lt;данные изъяты&gt;" в размере &lt;данные изъяты&gt; %, а с 10 августа 2023 г. - &lt;данные изъяты&gt; % бессрочно, &lt;данные изъяты&gt; группа инвалидности, в связи с профессиональным заболеванием "&lt;данные изъяты&gt;" 17 апреля 2019 г. в размере &lt;данные изъяты&gt; %, а с 10 августа 2023 г. - бессрочно.</w:t>
      </w:r>
    </w:p>
    <w:p>
      <w:pPr>
        <w:pStyle w:val="0"/>
        <w:spacing w:before="240" w:line-rule="auto"/>
        <w:ind w:firstLine="540"/>
        <w:jc w:val="both"/>
      </w:pPr>
      <w:r>
        <w:rPr>
          <w:sz w:val="24"/>
        </w:rPr>
        <w:t xml:space="preserve">Заключениями врачебной экспертной комиссии Клиники ФГБНУ "НИИ комплексных проблем гигиены и профессиональных заболеваний" от 27 февраля 2020 г. установлена степень вины предприятий в развитии у истца каждого из профессиональных заболеваний: ОАО "Шахта "Новокузнецкая" - 2,3%; ОАО "Шахта "Новокузнецкая-Северная" - 0,5%; ЗАО "Шахтостроительное управление" - 0,5%; ООО УК "Корчаколь" - 10,7%; ООО "Шахтостроительное управление "Угольщик" - 0,5%; ОАО "ОУК "Южкузбассуголь" филиал "Шахта "Есаульская" - 27,9%; ООО "Шахтопроходческое управление" - 1,9%; ООО "Шахтостроительное управление "Шахтостроитель" - 4,7%; ООО "Горняк" - 1,3%; ООО "БВС-Уголь" - 3,2%, филиал ОАО "Южный Кузбасс" - Управление по подземной добыче угля - 30,2%; филиал ПАО "Южный Кузбасс" - Управление по подземной добыче угля - 16,3%.</w:t>
      </w:r>
    </w:p>
    <w:p>
      <w:pPr>
        <w:pStyle w:val="0"/>
        <w:spacing w:before="240" w:line-rule="auto"/>
        <w:ind w:firstLine="540"/>
        <w:jc w:val="both"/>
      </w:pPr>
      <w:r>
        <w:rPr>
          <w:sz w:val="24"/>
        </w:rPr>
        <w:t xml:space="preserve">АО "ОУК "Южкузбассуголь" является правопреемником ОАО "Шахта "Новокузнецкая-Северная", ЗАО "Шахтостроительное управление", ООО УК "Корчаколь", ООО "Шахтостроительное управление "Угольщик", ООО "Шахтопроходческое управление", ООО "Шахтостроительное управление "Шахтостроитель", ООО "Горняк", ООО "БВС-Уголь" прекратили деятельность в качестве юридических лиц, что подтверждается выписками из ЕГРЮЛ.</w:t>
      </w:r>
    </w:p>
    <w:p>
      <w:pPr>
        <w:pStyle w:val="0"/>
        <w:spacing w:before="240" w:line-rule="auto"/>
        <w:ind w:firstLine="540"/>
        <w:jc w:val="both"/>
      </w:pPr>
      <w:r>
        <w:rPr>
          <w:sz w:val="24"/>
        </w:rPr>
        <w:t xml:space="preserve">Приказами государственного учреждения - Кузбасское региональное отделение Фонда социального страхования Российской Федерации К.В. назначены единовременные страховые выплаты: в связи с профессиональными заболеваниями "&lt;данные изъяты&gt;" в сумме 26133,20 руб. (приказ N от 23 сентября 2022 г.), "&lt;данные изъяты&gt;" - 13066, 60 руб. (приказ N от 9 июля 2019 г.).</w:t>
      </w:r>
    </w:p>
    <w:p>
      <w:pPr>
        <w:pStyle w:val="0"/>
        <w:spacing w:before="240" w:line-rule="auto"/>
        <w:ind w:firstLine="540"/>
        <w:jc w:val="both"/>
      </w:pPr>
      <w:r>
        <w:rPr>
          <w:sz w:val="24"/>
        </w:rPr>
        <w:t xml:space="preserve">В соответствии с соглашением от 20 мая 2024 г. между АО "ОУК "Южкузбассуголь" и К.В. последнему выплачена компенсация морального вреда в связи с профессиональным заболеванием "&lt;данные изъяты&gt;" исходя из степени утраты профессиональной трудоспособности &lt;данные изъяты&gt; %, с учетом 28,4% вины ответчика в размере 21803,65 руб., в связи с профессиональным заболеванием "&lt;данные изъяты&gt;" исходя из степени утраты профессиональной трудоспособности &lt;данные изъяты&gt; %, вины ответчика 28,4% - 69455, 84 руб.</w:t>
      </w:r>
    </w:p>
    <w:p>
      <w:pPr>
        <w:pStyle w:val="0"/>
        <w:spacing w:before="240" w:line-rule="auto"/>
        <w:ind w:firstLine="540"/>
        <w:jc w:val="both"/>
      </w:pPr>
      <w:r>
        <w:rPr>
          <w:sz w:val="24"/>
        </w:rPr>
        <w:t xml:space="preserve">Между ПАО "Южный Кузбасс" и К.В. заключены соглашения от 18 апреля 2024 г., согласно которым последнему выплачена компенсация морального вреда в связи с профессиональным заболеванием "&lt;данные изъяты&gt;" с учетом степени утраты профессиональной трудоспособности &lt;данные изъяты&gt; %, вины ответчика 46,5% - 75048,54 руб., в связи с профессиональным заболеванием "&lt;данные изъяты&gt;", исходя из степени утраты профессиональной трудоспособности &lt;данные изъяты&gt; %, вины ответчика - 46,5% - 231768, 42 руб.</w:t>
      </w:r>
    </w:p>
    <w:p>
      <w:pPr>
        <w:pStyle w:val="0"/>
        <w:spacing w:before="240" w:line-rule="auto"/>
        <w:ind w:firstLine="540"/>
        <w:jc w:val="both"/>
      </w:pPr>
      <w:r>
        <w:rPr>
          <w:sz w:val="24"/>
        </w:rPr>
        <w:t xml:space="preserve">Суд первой инстанции, установив, что профессиональные заболевания образовались у К.В. в результате длительного воздействия на организм вредных производственных факторов в профессиях рабочего горной специальности, в том числе при работе на предприятиях ответчиков, пришел к выводу, что ответчики обязаны произвести истцу выплату компенсации морального вреда соразмерно степени их вины, исходя из общих правил гражданско-правовой ответственности и норм трудового права.</w:t>
      </w:r>
    </w:p>
    <w:p>
      <w:pPr>
        <w:pStyle w:val="0"/>
        <w:spacing w:before="240" w:line-rule="auto"/>
        <w:ind w:firstLine="540"/>
        <w:jc w:val="both"/>
      </w:pPr>
      <w:r>
        <w:rPr>
          <w:sz w:val="24"/>
          <w:highlight w:val="yellow"/>
        </w:rPr>
        <w:t xml:space="preserve">Определяя размер компенсации морального вреда, суд первой инстанции, исследовав представленные доказательства, учитывая разъяснения, содержащиеся в </w:t>
      </w:r>
      <w:hyperlink w:history="0" r:id="rId13"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highlight w:val="yellow"/>
          </w:rPr>
          <w:t xml:space="preserve">пунктах 25</w:t>
        </w:r>
      </w:hyperlink>
      <w:r>
        <w:rPr>
          <w:sz w:val="24"/>
          <w:highlight w:val="yellow"/>
        </w:rPr>
        <w:t xml:space="preserve"> - </w:t>
      </w:r>
      <w:hyperlink w:history="0" r:id="rId14"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highlight w:val="yellow"/>
          </w:rPr>
          <w:t xml:space="preserve">28</w:t>
        </w:r>
      </w:hyperlink>
      <w:r>
        <w:rPr>
          <w:sz w:val="24"/>
          <w:highlight w:val="yellow"/>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w:t>
      </w:r>
      <w:r>
        <w:rPr>
          <w:sz w:val="24"/>
        </w:rPr>
        <w:t xml:space="preserve">, степень утраты профессиональной трудоспособности &lt;данные изъяты&gt; % и &lt;данные изъяты&gt; % бессрочно, инвалидность &lt;данные изъяты&gt; группы по профзаболеванию "&lt;данные изъяты&gt;", степень вины каждого ответчика в развитии профессиональных заболеваний, индивидуальные особенности истца, его образ жизни, возраст, влияние профессиональных заболеваний на повседневную жизнь, пришел к выводу, что истец испытывал и испытывает физические и нравственные страдания, связанные с профессиональными заболеваниями, исходя из принципов разумности и справедливости, с учетом степени утраты профессиональной трудоспособности по профзаболеванию "&lt;данные изъяты&gt;" &lt;данные изъяты&gt; % о</w:t>
      </w:r>
      <w:r>
        <w:rPr>
          <w:sz w:val="24"/>
          <w:highlight w:val="yellow"/>
        </w:rPr>
        <w:t xml:space="preserve">пределил компенсацию морального вреда в общей сумме 200000 руб., с учетом степени утраты профессиональной трудоспособности в связи с профессиональным заболеванием "&lt;данные изъяты&gt;" &lt;данные изъяты&gt; % определил компенсацию морального вреда в общей сумме 800000 рублей, указав, что заявленный истцом размер компенсации морального вреда по каждому из профессиональных заболеваний является завышенным и чрезмерным.</w:t>
      </w:r>
    </w:p>
    <w:p>
      <w:pPr>
        <w:pStyle w:val="0"/>
        <w:spacing w:before="240" w:line-rule="auto"/>
        <w:ind w:firstLine="540"/>
        <w:jc w:val="both"/>
      </w:pPr>
      <w:r>
        <w:rPr>
          <w:sz w:val="24"/>
        </w:rPr>
        <w:t xml:space="preserve">Суд, исходя из степени вины в возникновении у истца профзаболевания "&lt;данные изъяты&gt;", с АО "ОУК "Южкузбассуголь" взыскал 39596,35 руб. в счет компенсации морального вреда (200000 x 30,7% = 61400 - 21803,65); с ПАО "Южный Кузбасс" - 17951,46 руб. (200000 x 46,5% x 93000 - 75048,54).</w:t>
      </w:r>
    </w:p>
    <w:p>
      <w:pPr>
        <w:pStyle w:val="0"/>
        <w:spacing w:before="240" w:line-rule="auto"/>
        <w:ind w:firstLine="540"/>
        <w:jc w:val="both"/>
      </w:pPr>
      <w:r>
        <w:rPr>
          <w:sz w:val="24"/>
        </w:rPr>
        <w:t xml:space="preserve">Исходя из степени вины в возникновении у истца профзаболевания "&lt;данные изъяты&gt;", суд взыскал с АО "ОУК "Южкузбассуголь" 176144,16 руб. в счет компенсации морального вреда (800000 x 30,7% = 245600 - 69455, 84), с ПАО "Южный Кузбасс" - 140231,58 руб. (800000 x 46,5% = 372000 - 231768,42).</w:t>
      </w:r>
    </w:p>
    <w:p>
      <w:pPr>
        <w:pStyle w:val="0"/>
        <w:spacing w:before="240" w:line-rule="auto"/>
        <w:ind w:firstLine="540"/>
        <w:jc w:val="both"/>
      </w:pPr>
      <w:r>
        <w:rPr>
          <w:sz w:val="24"/>
        </w:rPr>
        <w:t xml:space="preserve">Руководствуясь нормами </w:t>
      </w:r>
      <w:hyperlink w:history="0" r:id="rId15"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статей 98</w:t>
        </w:r>
      </w:hyperlink>
      <w:r>
        <w:rPr>
          <w:sz w:val="24"/>
        </w:rPr>
        <w:t xml:space="preserve">, </w:t>
      </w:r>
      <w:hyperlink w:history="0" r:id="rId16"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100</w:t>
        </w:r>
      </w:hyperlink>
      <w:r>
        <w:rPr>
          <w:sz w:val="24"/>
        </w:rPr>
        <w:t xml:space="preserve"> Гражданского процессуального кодекса Российской Федерации, суд взыскал с ответчиков в пользу истца судебные расходы на почтовые услуги по 480,66 руб., за экспертизы с АО "ОУК "Южкузбассуголь" - 2578, 80 руб. (30,7%), с ПАО "Южный Кузбасс" -3906 руб. (46,5%), принимая во внимание сложность дела, объем проделанной представителем истца работы, включающей юридическую консультацию, составление иска, участие представителя в трех судебных заседаниях, минимальные ставки вознаграждений за отдельные виды юридической помощи, оказываемой по соглашениям адвокатами Кемеровской области, по 8000 руб. с каждого.</w:t>
      </w:r>
    </w:p>
    <w:p>
      <w:pPr>
        <w:pStyle w:val="0"/>
        <w:spacing w:before="240" w:line-rule="auto"/>
        <w:ind w:firstLine="540"/>
        <w:jc w:val="both"/>
      </w:pPr>
      <w:r>
        <w:rPr>
          <w:sz w:val="24"/>
        </w:rPr>
        <w:t xml:space="preserve">Также суд взыскал с ответчиков в доход местного бюджета по 300 руб. государственной пошлины.</w:t>
      </w:r>
    </w:p>
    <w:p>
      <w:pPr>
        <w:pStyle w:val="0"/>
        <w:spacing w:before="240" w:line-rule="auto"/>
        <w:ind w:firstLine="540"/>
        <w:jc w:val="both"/>
      </w:pPr>
      <w:r>
        <w:rPr>
          <w:sz w:val="24"/>
        </w:rPr>
        <w:t xml:space="preserve">Проверив законность и обоснованность решения суда в обжалуемой части в пределах доводов апелляционной жалобы ПАО "Южный Кузбасс", с</w:t>
      </w:r>
      <w:r>
        <w:rPr>
          <w:sz w:val="24"/>
          <w:highlight w:val="yellow"/>
        </w:rPr>
        <w:t xml:space="preserve">уд апелляционной инстанции, соглашаясь с выводами суда первой инстанции в части наличия оснований для взыскания с ПАО "Южный Кузбасс" в пользу истца компенсации морального вреда, счел заслуживающими внимания доводы апелляционной жалобы представителя ответчика ПАО "Южный Кузбасс" об отсутствии оснований для взыскания компенсации морального вреда сверх суммы, выплаченной истцу добровольно в связи с профессиональным заболеванием</w:t>
      </w:r>
      <w:r>
        <w:rPr>
          <w:sz w:val="24"/>
        </w:rPr>
        <w:t xml:space="preserve"> "&lt;данные изъяты&gt;", о размере компенсации морального вреда в связи с профессиональным заболеванием "&lt;данные изъяты&gt;", в связи с чем изменил решение Куйбышевского районного суда г. Новокузнецка Кемеровской области от 24 сентября 2024 г. в части взыскания с ПАО "Южный Кузбасс" в пользу К.В. компенсации морального вреда в связи с профессиональным заболеванием "&lt;данные изъяты&gt;", взыскав 47231 рубль 58 копеек. Решение Куйбышевского районного суда г. Новокузнецка Кемеровской области от 24 сентября 2024 г. в части взыскания с ПАО "Южный Кузбасс" в пользу К.В. компенсации морального вреда в связи с профессиональным заболеванием "&lt;данные изъяты&gt;" отменил. В отмененной части принял новое решение, которым в удовлетворении исковых требований К.В. к ПАО "Южный Кузбасс" о взыскании компенсации морального вреда в связи с профессиональным заболеванием "&lt;данные изъяты&gt;" отказал. В остальной обжалованной части решение суда оставил без изменения.</w:t>
      </w:r>
    </w:p>
    <w:p>
      <w:pPr>
        <w:pStyle w:val="0"/>
        <w:spacing w:before="240" w:line-rule="auto"/>
        <w:ind w:firstLine="540"/>
        <w:jc w:val="both"/>
      </w:pPr>
      <w:r>
        <w:rPr>
          <w:sz w:val="24"/>
        </w:rPr>
        <w:t xml:space="preserve">Судебная коллегия по гражданским делам Восьмого кассационного суда общей юрисдикции не находит оснований не согласиться с выводами судов первой и апелляционной инстанций по доводам кассационной жалобы.</w:t>
      </w:r>
    </w:p>
    <w:p>
      <w:pPr>
        <w:pStyle w:val="0"/>
        <w:spacing w:before="240" w:line-rule="auto"/>
        <w:ind w:firstLine="540"/>
        <w:jc w:val="both"/>
      </w:pPr>
      <w:r>
        <w:rPr>
          <w:sz w:val="24"/>
        </w:rPr>
        <w:t xml:space="preserve">В соответствии с </w:t>
      </w:r>
      <w:hyperlink w:history="0" r:id="rId1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Конституцией</w:t>
        </w:r>
      </w:hyperlink>
      <w:r>
        <w:rPr>
          <w:sz w:val="24"/>
        </w:rPr>
        <w:t xml:space="preserve"> Российской Федерации в Российской Федерации охраняются труд и здоровье людей </w:t>
      </w:r>
      <w:hyperlink w:history="0" r:id="rId1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2 статьи 7)</w:t>
        </w:r>
      </w:hyperlink>
      <w:r>
        <w:rPr>
          <w:sz w:val="24"/>
        </w:rPr>
        <w:t xml:space="preserve">, каждый имеет право на труд в условиях, отвечающих требованиям безопасности и гигиены </w:t>
      </w:r>
      <w:hyperlink w:history="0" r:id="rId1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2 статьи 37)</w:t>
        </w:r>
      </w:hyperlink>
      <w:r>
        <w:rPr>
          <w:sz w:val="24"/>
        </w:rPr>
        <w:t xml:space="preserve">, каждый имеет право на охрану здоровья </w:t>
      </w:r>
      <w:hyperlink w:history="0" r:id="rId2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2 статьи 41)</w:t>
        </w:r>
      </w:hyperlink>
      <w:r>
        <w:rPr>
          <w:sz w:val="24"/>
        </w:rPr>
        <w:t xml:space="preserve">, каждому гарантируется право на судебную защиту </w:t>
      </w:r>
      <w:hyperlink w:history="0" r:id="rId2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1 статьи 46)</w:t>
        </w:r>
      </w:hyperlink>
      <w:r>
        <w:rPr>
          <w:sz w:val="24"/>
        </w:rPr>
        <w:t xml:space="preserve">.</w:t>
      </w:r>
    </w:p>
    <w:p>
      <w:pPr>
        <w:pStyle w:val="0"/>
        <w:spacing w:before="240" w:line-rule="auto"/>
        <w:ind w:firstLine="540"/>
        <w:jc w:val="both"/>
      </w:pPr>
      <w:r>
        <w:rPr>
          <w:sz w:val="24"/>
        </w:rPr>
        <w:t xml:space="preserve">Из данных положений </w:t>
      </w:r>
      <w:hyperlink w:history="0" r:id="rId2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Конституции</w:t>
        </w:r>
      </w:hyperlink>
      <w:r>
        <w:rPr>
          <w:sz w:val="24"/>
        </w:rPr>
        <w:t xml:space="preserve"> Российской Федерации в их взаимосвязи следует, что каждый имеет право на справедливое и соразмерное возмещение вреда, в том числе и морального, причиненного повреждением здоровья вследствие необеспечения работодателем безопасных условий труда, а также имеет право требовать такого возмещения в судебном порядке.</w:t>
      </w:r>
    </w:p>
    <w:p>
      <w:pPr>
        <w:pStyle w:val="0"/>
        <w:spacing w:before="240" w:line-rule="auto"/>
        <w:ind w:firstLine="540"/>
        <w:jc w:val="both"/>
      </w:pPr>
      <w:r>
        <w:rPr>
          <w:sz w:val="24"/>
        </w:rPr>
        <w:t xml:space="preserve">Регулирование трудовых отношений и иных непосредственно связанных с ними отношений в соответствии с </w:t>
      </w:r>
      <w:hyperlink w:history="0" r:id="rId2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Конституцией</w:t>
        </w:r>
      </w:hyperlink>
      <w:r>
        <w:rPr>
          <w:sz w:val="24"/>
        </w:rPr>
        <w:t xml:space="preserve"> Российской Федерации, федеральными конституционными законами осуществляется трудовым законодательством (включая законодательство об охране труда), состоящим из Трудового </w:t>
      </w:r>
      <w:hyperlink w:history="0" r:id="rId24"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кодекса</w:t>
        </w:r>
      </w:hyperlink>
      <w:r>
        <w:rPr>
          <w:sz w:val="24"/>
        </w:rPr>
        <w:t xml:space="preserve">, иных федеральных законов и законов субъектов Российской Федерации, содержащих нормы трудового права (</w:t>
      </w:r>
      <w:hyperlink w:history="0" r:id="rId25"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абзацы первый</w:t>
        </w:r>
      </w:hyperlink>
      <w:r>
        <w:rPr>
          <w:sz w:val="24"/>
        </w:rPr>
        <w:t xml:space="preserve"> и </w:t>
      </w:r>
      <w:hyperlink w:history="0" r:id="rId26"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второй части 1 статьи 5</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Трудовые отношения и иные непосредственно связанные с ними отношения регулируются также коллективными договорами, соглашениями и локальными нормативными актами, содержащими нормы трудового права (</w:t>
      </w:r>
      <w:hyperlink w:history="0" r:id="rId27"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 2 статьи 5</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Трудовым </w:t>
      </w:r>
      <w:hyperlink w:history="0" r:id="rId28"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кодексом</w:t>
        </w:r>
      </w:hyperlink>
      <w:r>
        <w:rPr>
          <w:sz w:val="24"/>
        </w:rPr>
        <w:t xml:space="preserve"> Российской Федерации установлено право работника на возмещение вреда, причиненного ему в связи с исполнением трудовых обязанностей, и компенсацию морального вреда в порядке, установленном Трудовым </w:t>
      </w:r>
      <w:hyperlink w:history="0" r:id="rId29"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кодексом</w:t>
        </w:r>
      </w:hyperlink>
      <w:r>
        <w:rPr>
          <w:sz w:val="24"/>
        </w:rPr>
        <w:t xml:space="preserve">, иными федеральными законами (</w:t>
      </w:r>
      <w:hyperlink w:history="0" r:id="rId30"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абзац четырнадцатый части 1 статьи 21</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Работодатель обязан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обеспечивать безопасность и условия труда, соответствующие государственным нормативным требованиям охраны труда; осуществлять обязательное социальное страхование работников в порядке, установленном федеральными законами;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w:t>
      </w:r>
      <w:hyperlink w:history="0" r:id="rId31"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кодексом</w:t>
        </w:r>
      </w:hyperlink>
      <w:r>
        <w:rPr>
          <w:sz w:val="24"/>
        </w:rPr>
        <w:t xml:space="preserve"> Российской Федерации, другими федеральными законами и иными нормативными правовыми актами Российской Федерации (</w:t>
      </w:r>
      <w:hyperlink w:history="0" r:id="rId32"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 2 статьи 22</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Обеспечение приоритета сохранения жизни и здоровья работников является одним из направлений государственной политики в области охраны труда (</w:t>
      </w:r>
      <w:hyperlink w:history="0" r:id="rId33"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абзац второй части 1 статьи 210</w:t>
        </w:r>
      </w:hyperlink>
      <w:r>
        <w:rPr>
          <w:sz w:val="24"/>
        </w:rPr>
        <w:t xml:space="preserve"> Трудового кодекса Российской Федерации).</w:t>
      </w:r>
    </w:p>
    <w:p>
      <w:pPr>
        <w:pStyle w:val="0"/>
        <w:spacing w:before="240" w:line-rule="auto"/>
        <w:ind w:firstLine="540"/>
        <w:jc w:val="both"/>
      </w:pPr>
      <w:hyperlink w:history="0" r:id="rId34"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Частью 1 статьи 214</w:t>
        </w:r>
      </w:hyperlink>
      <w:r>
        <w:rPr>
          <w:sz w:val="24"/>
        </w:rPr>
        <w:t xml:space="preserve"> Трудового кодекса Российской Федерации определено, что обязанности по обеспечению безопасных условий и охраны труда возлагаются на работодателя.</w:t>
      </w:r>
    </w:p>
    <w:p>
      <w:pPr>
        <w:pStyle w:val="0"/>
        <w:spacing w:before="240" w:line-rule="auto"/>
        <w:ind w:firstLine="540"/>
        <w:jc w:val="both"/>
      </w:pPr>
      <w:r>
        <w:rPr>
          <w:sz w:val="24"/>
        </w:rPr>
        <w:t xml:space="preserve">Государство гарантирует работникам защиту их права на труд в условиях, соответствующих требованиям охраны труда. Условия труда, предусмотренные трудовым договором, должны соответствовать требованиям охраны труда (</w:t>
      </w:r>
      <w:hyperlink w:history="0" r:id="rId35"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части 1</w:t>
        </w:r>
      </w:hyperlink>
      <w:r>
        <w:rPr>
          <w:sz w:val="24"/>
        </w:rPr>
        <w:t xml:space="preserve"> и </w:t>
      </w:r>
      <w:hyperlink w:history="0" r:id="rId36"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2 статьи 216.1</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Правовое регулирование отношений по возмещению вреда, причиненного здоровью, или в случае смерти работника вследствие несчастного случая на производстве либо профессионального заболевания осуществляется нормами Федерального </w:t>
      </w:r>
      <w:hyperlink w:history="0" r:id="rId37"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КонсультантПлюс}">
        <w:r>
          <w:rPr>
            <w:sz w:val="24"/>
            <w:color w:val="0000ff"/>
          </w:rPr>
          <w:t xml:space="preserve">закона</w:t>
        </w:r>
      </w:hyperlink>
      <w:r>
        <w:rPr>
          <w:sz w:val="24"/>
        </w:rPr>
        <w:t xml:space="preserve"> от 24 июля 1998 г. N 125-ФЗ "Об обязательном социальном страховании от несчастных случаев на производстве и профессиональных заболеваний" (далее по тексту также Федеральный закон от 24 июля 1998 г. N 125-ФЗ), которыми предусматривается, что обязательное социальное страхование от несчастных случаев на производстве и профессиональных заболеваний, являясь видом социального страхования, устанавливается для социальной защиты застрахованных путем предоставления в полном объеме всех необходимых видов обеспечения по страхованию в возмещение вреда, причиненного их жизни и здоровью при исполнении обязанностей по трудовому договору (</w:t>
      </w:r>
      <w:hyperlink w:history="0" r:id="rId38"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КонсультантПлюс}">
        <w:r>
          <w:rPr>
            <w:sz w:val="24"/>
            <w:color w:val="0000ff"/>
          </w:rPr>
          <w:t xml:space="preserve">пункт 1 статьи 1</w:t>
        </w:r>
      </w:hyperlink>
      <w:r>
        <w:rPr>
          <w:sz w:val="24"/>
        </w:rPr>
        <w:t xml:space="preserve"> данного закона).</w:t>
      </w:r>
    </w:p>
    <w:p>
      <w:pPr>
        <w:pStyle w:val="0"/>
        <w:spacing w:before="240" w:line-rule="auto"/>
        <w:ind w:firstLine="540"/>
        <w:jc w:val="both"/>
      </w:pPr>
      <w:r>
        <w:rPr>
          <w:sz w:val="24"/>
        </w:rPr>
        <w:t xml:space="preserve">Возмещение застрахованному морального вреда, причиненного в связи с несчастным случаем на производстве или профессиональным заболеванием, в силу </w:t>
      </w:r>
      <w:hyperlink w:history="0" r:id="rId39"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КонсультантПлюс}">
        <w:r>
          <w:rPr>
            <w:sz w:val="24"/>
            <w:color w:val="0000ff"/>
          </w:rPr>
          <w:t xml:space="preserve">абзаца второго пункта 3 статьи 8</w:t>
        </w:r>
      </w:hyperlink>
      <w:r>
        <w:rPr>
          <w:sz w:val="24"/>
        </w:rPr>
        <w:t xml:space="preserve"> Федерального закона от 24 июля 1998 г. N 125-ФЗ осуществляется причинителем вреда.</w:t>
      </w:r>
    </w:p>
    <w:p>
      <w:pPr>
        <w:pStyle w:val="0"/>
        <w:spacing w:before="240" w:line-rule="auto"/>
        <w:ind w:firstLine="540"/>
        <w:jc w:val="both"/>
      </w:pPr>
      <w:r>
        <w:rPr>
          <w:sz w:val="24"/>
        </w:rPr>
        <w:t xml:space="preserve">В соответствии с </w:t>
      </w:r>
      <w:hyperlink w:history="0" r:id="rId40"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частью 1 статьи 45</w:t>
        </w:r>
      </w:hyperlink>
      <w:r>
        <w:rPr>
          <w:sz w:val="24"/>
        </w:rPr>
        <w:t xml:space="preserve"> Трудового кодекса Российской Федерации соглашение - правовой акт, регулирующий социально-трудовые отношения и устанавливающий общие принципы регулирования связанных с ними экономических отношений, заключаемых между полномочными представителями работников и работодателей на федеральном, межрегиональном, региональном, отраслевом (межотраслевом) и территориальном уровнях социального партнерства в пределах их компетенции.</w:t>
      </w:r>
    </w:p>
    <w:p>
      <w:pPr>
        <w:pStyle w:val="0"/>
        <w:spacing w:before="240" w:line-rule="auto"/>
        <w:ind w:firstLine="540"/>
        <w:jc w:val="both"/>
      </w:pPr>
      <w:r>
        <w:rPr>
          <w:sz w:val="24"/>
        </w:rPr>
        <w:t xml:space="preserve">В зависимости от сферы регулируемых социально-трудовых отношений могут заключаться соглашения: генеральное, межрегиональное, региональное, отраслевое (межотраслевое), территориальное и иные соглашения (</w:t>
      </w:r>
      <w:hyperlink w:history="0" r:id="rId41"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 4 статьи 45</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Отраслевое (межотраслевое) соглашение устанавливает общие условия оплаты труда, гарантии, компенсации и льготы работникам отрасли (отраслей). Отраслевое (межотраслевое) соглашение может заключаться на федеральном, межрегиональном, региональном, территориальном уровнях социального партнерства (</w:t>
      </w:r>
      <w:hyperlink w:history="0" r:id="rId42"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 8 статьи 45</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Согласно </w:t>
      </w:r>
      <w:hyperlink w:history="0" r:id="rId43" w:tooltip="Федеральный закон от 20.06.1996 N 81-ФЗ (ред. от 25.12.2023) &quot;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quot; (с изм. и доп., вступ. в силу с 01.09.2024) {КонсультантПлюс}">
        <w:r>
          <w:rPr>
            <w:sz w:val="24"/>
            <w:color w:val="0000ff"/>
          </w:rPr>
          <w:t xml:space="preserve">части 1 статьи 21</w:t>
        </w:r>
      </w:hyperlink>
      <w:r>
        <w:rPr>
          <w:sz w:val="24"/>
        </w:rPr>
        <w:t xml:space="preserve"> Федерального закона от 20 июня 1996 г. N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социальная поддержка для работников и пенсионеров организаций по добыче (переработке) угля (горючих сланцев) устанавливается в соответствии с законодательством Российской Федерации, соглашениями, коллективными договорами за счет средств этих организаций.</w:t>
      </w:r>
    </w:p>
    <w:p>
      <w:pPr>
        <w:pStyle w:val="0"/>
        <w:spacing w:before="240" w:line-rule="auto"/>
        <w:ind w:firstLine="540"/>
        <w:jc w:val="both"/>
      </w:pPr>
      <w:r>
        <w:rPr>
          <w:sz w:val="24"/>
        </w:rPr>
        <w:t xml:space="preserve">Российским независимым профсоюзом работников угольной промышленности, Общероссийским отраслевым объединением работодателей угольной промышленности 18 января 2019 г. утверждено Федеральное отраслевое соглашение по угольной промышленности на 2019 - 2021 годы, срок действия которого соглашением от 29 сентября 2021 г. продлен до 31 декабря 2024 г.</w:t>
      </w:r>
    </w:p>
    <w:p>
      <w:pPr>
        <w:pStyle w:val="0"/>
        <w:spacing w:before="240" w:line-rule="auto"/>
        <w:ind w:firstLine="540"/>
        <w:jc w:val="both"/>
      </w:pPr>
      <w:r>
        <w:rPr>
          <w:sz w:val="24"/>
        </w:rPr>
        <w:t xml:space="preserve">Пунктом 5.4 Федерального отраслевого соглашения по угольной промышленности на 2019 - 2021 годы определено, что в случае установления впервые работнику, уполномочившему профсоюз представлять его интересы в установленном порядке, занятому в организациях, осуществляющих добычу (переработку) угля, утраты профессиональной трудоспособности вследствие производственной травмы или профессионального заболевания работодатель в счет компенсации морального вреда работнику осуществляет единовременную выплату из расчета не менее 20% среднемесячного заработка за каждый процент утраты профессиональной трудоспособности (с учетом суммы единовременной страховой выплаты, выплачиваемой из Фонда социального страхования Российской Федерации) в порядке, оговоренном в коллективном договоре, соглашении или локальном нормативном акте, принятом по согласованию с соответствующим органом профсоюза.</w:t>
      </w:r>
    </w:p>
    <w:p>
      <w:pPr>
        <w:pStyle w:val="0"/>
        <w:spacing w:before="240" w:line-rule="auto"/>
        <w:ind w:firstLine="540"/>
        <w:jc w:val="both"/>
      </w:pPr>
      <w:r>
        <w:rPr>
          <w:sz w:val="24"/>
        </w:rPr>
        <w:t xml:space="preserve">Согласно пункту 10.2.2 Коллективного договора ПАО "Южный Кузбасс" на 2023-2025 годы, в случае установления впервые работнику общества утраты профессиональной трудоспособности вследствие производственной травмы или профессионального заболевания работодатель выплачивает в счет возмещения морального вреда единовременную компенсацию из расчета не менее 20% среднемесячного заработка за каждый процент утраты профессиональной трудоспособности (с учетом суммы единовременной страховой выплаты, выплачиваемой из Фонда социального страхования Российской Федерации).</w:t>
      </w:r>
    </w:p>
    <w:p>
      <w:pPr>
        <w:pStyle w:val="0"/>
        <w:spacing w:before="240" w:line-rule="auto"/>
        <w:ind w:firstLine="540"/>
        <w:jc w:val="both"/>
      </w:pPr>
      <w:r>
        <w:rPr>
          <w:sz w:val="24"/>
        </w:rPr>
        <w:t xml:space="preserve">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 (</w:t>
      </w:r>
      <w:hyperlink w:history="0" r:id="rId44"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часть 1 статьи 237</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В Трудовом </w:t>
      </w:r>
      <w:hyperlink w:history="0" r:id="rId45"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кодексе</w:t>
        </w:r>
      </w:hyperlink>
      <w:r>
        <w:rPr>
          <w:sz w:val="24"/>
        </w:rPr>
        <w:t xml:space="preserve"> Российской Федерации не содержится положений, касающихся понятия морального вреда и определения размера компенсации морального вреда. Такие нормы предусмотрены гражданским законодательством.</w:t>
      </w:r>
    </w:p>
    <w:p>
      <w:pPr>
        <w:pStyle w:val="0"/>
        <w:spacing w:before="240" w:line-rule="auto"/>
        <w:ind w:firstLine="540"/>
        <w:jc w:val="both"/>
      </w:pPr>
      <w:hyperlink w:history="0" r:id="rId46" w:tooltip="&quot;Гражданский кодекс Российской Федерации (часть первая)&quot; от 30.11.1994 N 51-ФЗ (ред. от 08.08.2024, с изм. от 31.10.2024) {КонсультантПлюс}">
        <w:r>
          <w:rPr>
            <w:sz w:val="24"/>
            <w:color w:val="0000ff"/>
          </w:rPr>
          <w:t xml:space="preserve">Пунктом 2 статьи 2</w:t>
        </w:r>
      </w:hyperlink>
      <w:r>
        <w:rPr>
          <w:sz w:val="24"/>
        </w:rPr>
        <w:t xml:space="preserve"> Гражданского кодекса Российской Федерации установлено, что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pPr>
        <w:pStyle w:val="0"/>
        <w:spacing w:before="240" w:line-rule="auto"/>
        <w:ind w:firstLine="540"/>
        <w:jc w:val="both"/>
      </w:pPr>
      <w:hyperlink w:history="0" r:id="rId47" w:tooltip="&quot;Гражданский кодекс Российской Федерации (часть первая)&quot; от 30.11.1994 N 51-ФЗ (ред. от 08.08.2024, с изм. от 31.10.2024) {КонсультантПлюс}">
        <w:r>
          <w:rPr>
            <w:sz w:val="24"/>
            <w:color w:val="0000ff"/>
          </w:rPr>
          <w:t xml:space="preserve">Пунктом 1 статьи 150</w:t>
        </w:r>
      </w:hyperlink>
      <w:r>
        <w:rPr>
          <w:sz w:val="24"/>
        </w:rPr>
        <w:t xml:space="preserve"> Гражданского кодекса Российской Федерации определено, что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pPr>
        <w:pStyle w:val="0"/>
        <w:spacing w:before="240" w:line-rule="auto"/>
        <w:ind w:firstLine="540"/>
        <w:jc w:val="both"/>
      </w:pPr>
      <w:r>
        <w:rPr>
          <w:sz w:val="24"/>
        </w:rPr>
        <w:t xml:space="preserve">В соответствии со </w:t>
      </w:r>
      <w:hyperlink w:history="0" r:id="rId48" w:tooltip="&quot;Гражданский кодекс Российской Федерации (часть первая)&quot; от 30.11.1994 N 51-ФЗ (ред. от 08.08.2024, с изм. от 31.10.2024) {КонсультантПлюс}">
        <w:r>
          <w:rPr>
            <w:sz w:val="24"/>
            <w:color w:val="0000ff"/>
          </w:rPr>
          <w:t xml:space="preserve">статьей 151</w:t>
        </w:r>
      </w:hyperlink>
      <w:r>
        <w:rPr>
          <w:sz w:val="24"/>
        </w:rPr>
        <w:t xml:space="preserve"> Гражданского кодекса Российской Федерации,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 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pPr>
        <w:pStyle w:val="0"/>
        <w:spacing w:before="240" w:line-rule="auto"/>
        <w:ind w:firstLine="540"/>
        <w:jc w:val="both"/>
      </w:pPr>
      <w:r>
        <w:rPr>
          <w:sz w:val="24"/>
        </w:rPr>
        <w:t xml:space="preserve">В </w:t>
      </w:r>
      <w:hyperlink w:history="0" r:id="rId49"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пункте 1</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разъяснено, что под моральным вредом понимаются нравственные или физические страдания, причиненные действиями (бездействием), посягающими на принадлежащие гражданину от рождения или в силу закона нематериальные блага или нарушающими его личные неимущественные права (например, жизнь, здоровье, достоинство личности, свободу, личную неприкосновенность, неприкосновенность частной жизни, личную и семейную тайну, честь и доброе имя, тайну переписки, телефонных переговоров, почтовых отправлений, телеграфных и иных сообщений, неприкосновенность жилища, свободу передвижения, свободу выбора места пребывания и жительства, право свободно распоряжаться своими способностями к труду, выбирать род деятельности и профессию, право на труд в условиях, отвечающих требованиям безопасности и гигиены, право на уважение родственных и семейных связей, право на охрану здоровья и медицинскую помощь, право на использование своего имени, право на защиту от оскорбления, высказанного при формулировании оценочного мнения, право авторства, право автора на имя, другие личные неимущественные права автора результата интеллектуальной деятельности и др.) либо нарушающими имущественные права гражданина.</w:t>
      </w:r>
    </w:p>
    <w:p>
      <w:pPr>
        <w:pStyle w:val="0"/>
        <w:spacing w:before="240" w:line-rule="auto"/>
        <w:ind w:firstLine="540"/>
        <w:jc w:val="both"/>
      </w:pPr>
      <w:r>
        <w:rPr>
          <w:sz w:val="24"/>
        </w:rPr>
        <w:t xml:space="preserve">В силу </w:t>
      </w:r>
      <w:hyperlink w:history="0" r:id="rId50"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 1 статьи 1099</w:t>
        </w:r>
      </w:hyperlink>
      <w:r>
        <w:rPr>
          <w:sz w:val="24"/>
        </w:rPr>
        <w:t xml:space="preserve"> Гражданского кодекса Российской Федерации основания и размер компенсации гражданину морального вреда определяются правилами, предусмотренными </w:t>
      </w:r>
      <w:hyperlink w:history="0" r:id="rId51"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главой 59 (статьи 1064</w:t>
        </w:r>
      </w:hyperlink>
      <w:r>
        <w:rPr>
          <w:sz w:val="24"/>
        </w:rPr>
        <w:t xml:space="preserve"> - </w:t>
      </w:r>
      <w:hyperlink w:history="0" r:id="rId52"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и </w:t>
      </w:r>
      <w:hyperlink w:history="0" r:id="rId53" w:tooltip="&quot;Гражданский кодекс Российской Федерации (часть первая)&quot; от 30.11.1994 N 51-ФЗ (ред. от 08.08.2024, с изм. от 31.10.2024) {КонсультантПлюс}">
        <w:r>
          <w:rPr>
            <w:sz w:val="24"/>
            <w:color w:val="0000ff"/>
          </w:rPr>
          <w:t xml:space="preserve">статьей 151</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Согласно </w:t>
      </w:r>
      <w:hyperlink w:history="0" r:id="rId54"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пунктам 1</w:t>
        </w:r>
      </w:hyperlink>
      <w:r>
        <w:rPr>
          <w:sz w:val="24"/>
        </w:rPr>
        <w:t xml:space="preserve">, </w:t>
      </w:r>
      <w:hyperlink w:history="0" r:id="rId55"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2 статьи 1064</w:t>
        </w:r>
      </w:hyperlink>
      <w:r>
        <w:rPr>
          <w:sz w:val="24"/>
        </w:rPr>
        <w:t xml:space="preserve"> Гражданского кодекса Российской Федерации, определяющей общие основания гражданско-правовой ответственности за причинение вреда,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pPr>
        <w:pStyle w:val="0"/>
        <w:spacing w:before="240" w:line-rule="auto"/>
        <w:ind w:firstLine="540"/>
        <w:jc w:val="both"/>
      </w:pPr>
      <w:r>
        <w:rPr>
          <w:sz w:val="24"/>
        </w:rPr>
        <w:t xml:space="preserve">По общему правилу, моральный вред компенсируется в денежной форме (</w:t>
      </w:r>
      <w:hyperlink w:history="0" r:id="rId56"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1 статьи 1099</w:t>
        </w:r>
      </w:hyperlink>
      <w:r>
        <w:rPr>
          <w:sz w:val="24"/>
        </w:rPr>
        <w:t xml:space="preserve"> и </w:t>
      </w:r>
      <w:hyperlink w:history="0" r:id="rId57"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1 статьи 1101</w:t>
        </w:r>
      </w:hyperlink>
      <w:r>
        <w:rPr>
          <w:sz w:val="24"/>
        </w:rPr>
        <w:t xml:space="preserve"> Гражданского кодекса Российской Федерации) (</w:t>
      </w:r>
      <w:hyperlink w:history="0" r:id="rId58"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24</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w:t>
      </w:r>
    </w:p>
    <w:p>
      <w:pPr>
        <w:pStyle w:val="0"/>
        <w:spacing w:before="240" w:line-rule="auto"/>
        <w:ind w:firstLine="540"/>
        <w:jc w:val="both"/>
      </w:pPr>
      <w:r>
        <w:rPr>
          <w:sz w:val="24"/>
        </w:rPr>
        <w:t xml:space="preserve">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 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 (</w:t>
      </w:r>
      <w:hyperlink w:history="0" r:id="rId5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2 статьи 1101</w:t>
        </w:r>
      </w:hyperlink>
      <w:r>
        <w:rPr>
          <w:sz w:val="24"/>
        </w:rPr>
        <w:t xml:space="preserve"> Гражданского кодекса Российской Федерации).</w:t>
      </w:r>
    </w:p>
    <w:p>
      <w:pPr>
        <w:pStyle w:val="0"/>
        <w:spacing w:before="240" w:line-rule="auto"/>
        <w:outlineLvl w:val="1"/>
        <w:ind w:firstLine="540"/>
        <w:jc w:val="both"/>
      </w:pPr>
      <w:r>
        <w:rPr>
          <w:sz w:val="24"/>
        </w:rPr>
        <w:t xml:space="preserve">Согласно разъяснениям, содержащимся в </w:t>
      </w:r>
      <w:hyperlink w:history="0" r:id="rId60"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пункте 24</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факт получения потерпевшим добровольно предоставленной причинителем вреда компенсации как в денежной, так и в иной форме, как и сделанное потерпевшим в рамках уголовного судопроизводства заявление о полной компенсации причиненного ему морального вреда, не исключает возможности взыскания компенсации морального вреда в порядке гражданского судопроизводства. Суд вправе взыскать компенсацию морального вреда в пользу потерпевшего, которому во внесудебном порядке была выплачена (предоставлена в неденежной форме) компенсация, если, исходя из обстоятельств дела, с учетом положений </w:t>
      </w:r>
      <w:hyperlink w:history="0" r:id="rId61" w:tooltip="&quot;Гражданский кодекс Российской Федерации (часть первая)&quot; от 30.11.1994 N 51-ФЗ (ред. от 08.08.2024, с изм. от 31.10.2024) {КонсультантПлюс}">
        <w:r>
          <w:rPr>
            <w:sz w:val="24"/>
            <w:color w:val="0000ff"/>
          </w:rPr>
          <w:t xml:space="preserve">статей 151</w:t>
        </w:r>
      </w:hyperlink>
      <w:r>
        <w:rPr>
          <w:sz w:val="24"/>
        </w:rPr>
        <w:t xml:space="preserve"> и </w:t>
      </w:r>
      <w:hyperlink w:history="0" r:id="rId62"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придет к выводу о том, что компенсация, полученная потерпевшим, не позволяет в полном объеме компенсировать причиненные ему физические или нравственные страдания.</w:t>
      </w:r>
    </w:p>
    <w:p>
      <w:pPr>
        <w:pStyle w:val="0"/>
        <w:spacing w:before="240" w:line-rule="auto"/>
        <w:ind w:firstLine="540"/>
        <w:jc w:val="both"/>
      </w:pPr>
      <w:r>
        <w:rPr>
          <w:sz w:val="24"/>
        </w:rPr>
        <w:t xml:space="preserve">В </w:t>
      </w:r>
      <w:hyperlink w:history="0" r:id="rId63"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пункте 25</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разъяснено, что суду при разрешении спора о компенсации морального вреда, исходя из </w:t>
      </w:r>
      <w:hyperlink w:history="0" r:id="rId64" w:tooltip="&quot;Гражданский кодекс Российской Федерации (часть первая)&quot; от 30.11.1994 N 51-ФЗ (ред. от 08.08.2024, с изм. от 31.10.2024) {КонсультантПлюс}">
        <w:r>
          <w:rPr>
            <w:sz w:val="24"/>
            <w:color w:val="0000ff"/>
          </w:rPr>
          <w:t xml:space="preserve">статей 151</w:t>
        </w:r>
      </w:hyperlink>
      <w:r>
        <w:rPr>
          <w:sz w:val="24"/>
        </w:rPr>
        <w:t xml:space="preserve">, </w:t>
      </w:r>
      <w:hyperlink w:history="0" r:id="rId65"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устанавливающих общие принципы определения размера такой компенсации, необходимо в совокупности оценить конкретные незаконные действия причинителя вреда, соотнести их с тяжестью причиненных потерпевшему физических и нравственных страданий и индивидуальными особенностями его личности, учесть заслуживающие внимания фактические обстоятельства дела, а также требования разумности и справедливости, соразмерности компенсации последствиям нарушения прав. При этом соответствующие мотивы о размере компенсации морального вреда должны быть приведены в судебном постановлении. Размер компенсации морального вреда не может быть поставлен в зависимость от размера удовлетворенного иска о возмещении материального вреда, убытков и других имущественных требований.</w:t>
      </w:r>
    </w:p>
    <w:p>
      <w:pPr>
        <w:pStyle w:val="0"/>
        <w:spacing w:before="240" w:line-rule="auto"/>
        <w:ind w:firstLine="540"/>
        <w:jc w:val="both"/>
      </w:pPr>
      <w:r>
        <w:rPr>
          <w:sz w:val="24"/>
        </w:rPr>
        <w:t xml:space="preserve">Определяя размер компенсации морального вреда, суду необходимо, в частности, установить, какие конкретно действия или бездействие причинителя вреда привели к нарушению личных неимущественных прав заявителя или явились посягательством на принадлежащие ему нематериальные блага и имеется ли причинная связь между действиями (бездействием) причинителя вреда и наступившими негативными последствиями, форму и степень вины причинителя вреда и полноту мер, принятых им для снижения (исключения) вреда (</w:t>
      </w:r>
      <w:hyperlink w:history="0" r:id="rId66"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 26</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w:t>
      </w:r>
    </w:p>
    <w:p>
      <w:pPr>
        <w:pStyle w:val="0"/>
        <w:spacing w:before="240" w:line-rule="auto"/>
        <w:ind w:firstLine="540"/>
        <w:jc w:val="both"/>
      </w:pPr>
      <w:r>
        <w:rPr>
          <w:sz w:val="24"/>
        </w:rPr>
        <w:t xml:space="preserve">Согласно </w:t>
      </w:r>
      <w:hyperlink w:history="0" r:id="rId67"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пункту 27</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тяжесть причиненных потерпевшему физических и нравственных страданий оценивается судом с учетом заслуживающих внимания фактических обстоятельств дела, к которым могут быть отнесены любые обстоятельства, влияющие на степень и характер таких страданий. При определении размера компенсации морального вреда судам следует принимать во внимание, в частности: существо и значимость тех прав и нематериальных благ потерпевшего, которым причинен вред (например, характер родственных связей между потерпевшим и истцом); характер и степень умаления таких прав и благ (интенсивность, масштаб и длительность неблагоприятного воздействия), которые подлежат оценке с учетом способа причинения вреда (например, причинение вреда здоровью способом, носящим характер истязания, унижение чести и достоинства родителей в присутствии их детей), а также поведение самого потерпевшего при причинении вреда (например, причинение вреда вследствие провокации потерпевшего в отношении причинителя вреда); последствия причинения потерпевшему страданий, определяемые, помимо прочего, видом и степенью тяжести повреждения здоровья, длительностью (продолжительностью) расстройства здоровья, степенью стойкости утраты трудоспособности, необходимостью амбулаторного или стационарного лечения потерпевшего, сохранением либо утратой возможности ведения прежнего образа жизни.</w:t>
      </w:r>
    </w:p>
    <w:p>
      <w:pPr>
        <w:pStyle w:val="0"/>
        <w:spacing w:before="240" w:line-rule="auto"/>
        <w:ind w:firstLine="540"/>
        <w:jc w:val="both"/>
      </w:pPr>
      <w:r>
        <w:rPr>
          <w:sz w:val="24"/>
        </w:rPr>
        <w:t xml:space="preserve">Согласно </w:t>
      </w:r>
      <w:hyperlink w:history="0" r:id="rId68"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пункту 30</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при определении размера компенсации морального вреда судом должны учитываться требования разумности и справедливости (</w:t>
      </w:r>
      <w:hyperlink w:history="0" r:id="rId6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2 статьи 1101</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Следует иметь в виду, что вопрос о разумности присуждаемой суммы должен решаться с учетом всех обстоятельств дела, в том числе значимости компенсации относительно обычного уровня жизни и общего уровня доходов граждан, в связи с чем исключается присуждение потерпевшему чрезвычайно малой, незначительной денежной суммы, если только такая сумма не была указана им в исковом заявлении.</w:t>
      </w:r>
    </w:p>
    <w:p>
      <w:pPr>
        <w:pStyle w:val="0"/>
        <w:spacing w:before="240" w:line-rule="auto"/>
        <w:outlineLvl w:val="1"/>
        <w:ind w:firstLine="540"/>
        <w:jc w:val="both"/>
      </w:pPr>
      <w:r>
        <w:rPr>
          <w:sz w:val="24"/>
        </w:rPr>
        <w:t xml:space="preserve">Согласно </w:t>
      </w:r>
      <w:hyperlink w:history="0" r:id="rId70"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пункту 46</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работник в силу </w:t>
      </w:r>
      <w:hyperlink w:history="0" r:id="rId71"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статьи 237</w:t>
        </w:r>
      </w:hyperlink>
      <w:r>
        <w:rPr>
          <w:sz w:val="24"/>
        </w:rPr>
        <w:t xml:space="preserve"> Трудового кодекса Российской Федерации имеет право на компенсацию морального вреда, причиненного ему нарушением его трудовых прав любыми неправомерными действиями или бездействием работодателя (незаконным увольнением или переводом на другую работу, незаконным применением дисциплинарного взыскания, нарушением установленных сроков выплаты заработной платы или выплатой ее не в полном размере, не оформлением в установленном порядке трудового договора с работником, фактически допущенным к работе, незаконным привлечением к сверхурочной работе, задержкой выдачи трудовой книжки или предоставления сведений о трудовой деятельности, не обеспечением безопасности и условий труда, соответствующих государственным нормативным требованиям охраны труда, и др.).</w:t>
      </w:r>
    </w:p>
    <w:p>
      <w:pPr>
        <w:pStyle w:val="0"/>
        <w:spacing w:before="240" w:line-rule="auto"/>
        <w:ind w:firstLine="540"/>
        <w:jc w:val="both"/>
      </w:pPr>
      <w:r>
        <w:rPr>
          <w:sz w:val="24"/>
        </w:rPr>
        <w:t xml:space="preserve">При разрешении исковых требований о компенсации морального вреда, причиненного повреждением здоровья или смертью работника при исполнении им трудовых обязанностей вследствие несчастного случая на производстве суду в числе юридически значимых для правильного разрешения спора обстоятельств надлежит установить, были ли обеспечены работодателем работнику условия труда, отвечающие требованиям охраны труда и безопасности. Бремя доказывания исполнения возложенной на него обязанности по обеспечению безопасных условий труда и отсутствия своей вины в не обеспечении безопасности жизни и здоровья работников лежит на работодателе, в том числе если вред причинен в результате неправомерных действий (бездействия) другого работника или третьего лица, не состоящего в трудовых отношениях с данным работодателем.</w:t>
      </w:r>
    </w:p>
    <w:p>
      <w:pPr>
        <w:pStyle w:val="0"/>
        <w:spacing w:before="240" w:line-rule="auto"/>
        <w:ind w:firstLine="540"/>
        <w:jc w:val="both"/>
      </w:pPr>
      <w:r>
        <w:rPr>
          <w:sz w:val="24"/>
        </w:rPr>
        <w:t xml:space="preserve">В </w:t>
      </w:r>
      <w:hyperlink w:history="0" r:id="rId72"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пункте 47</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разъяснено, что суду при определении размера компенсации морального вреда в связи с нарушением работодателем трудовых прав работника необходимо учитывать, в числе других обстоятельств, значимость для работника нематериальных благ, объем их нарушения и степень вины работодателя. В частности, реализация права работника на труд (</w:t>
      </w:r>
      <w:hyperlink w:history="0" r:id="rId7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статья 37</w:t>
        </w:r>
      </w:hyperlink>
      <w:r>
        <w:rPr>
          <w:sz w:val="24"/>
        </w:rPr>
        <w:t xml:space="preserve"> Конституции Российской Федерации) предопределяет возможность реализации ряда других социально-трудовых прав: на справедливую оплату труда, на отдых, на безопасные условия труда, на социальное обеспечение в случаях, установленных законом, и др.</w:t>
      </w:r>
    </w:p>
    <w:p>
      <w:pPr>
        <w:pStyle w:val="0"/>
        <w:spacing w:before="240" w:line-rule="auto"/>
        <w:ind w:firstLine="540"/>
        <w:jc w:val="both"/>
      </w:pPr>
      <w:r>
        <w:rPr>
          <w:sz w:val="24"/>
        </w:rPr>
        <w:t xml:space="preserve">Размер компенсации морального вреда, присужденный к взысканию с работодателя в случае причинения вреда здоровью работника вследствие профессионального заболевания, причинения вреда жизни и здоровью работника вследствие несчастного случая на производстве, в том числе в пользу члена семьи работника, должен быть обоснован, помимо прочего, с учетом степени вины работодателя в причинении вреда здоровью работника в произошедшем несчастном случае.</w:t>
      </w:r>
    </w:p>
    <w:p>
      <w:pPr>
        <w:pStyle w:val="0"/>
        <w:spacing w:before="240" w:line-rule="auto"/>
        <w:ind w:firstLine="540"/>
        <w:jc w:val="both"/>
      </w:pPr>
      <w:r>
        <w:rPr>
          <w:sz w:val="24"/>
        </w:rPr>
        <w:t xml:space="preserve">Согласно </w:t>
      </w:r>
      <w:hyperlink w:history="0" r:id="rId74" w:tooltip="Постановление Пленума Верховного Суда РФ от 26.01.2010 N 1 &quot;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quot; {КонсультантПлюс}">
        <w:r>
          <w:rPr>
            <w:sz w:val="24"/>
            <w:color w:val="0000ff"/>
          </w:rPr>
          <w:t xml:space="preserve">пункту 32</w:t>
        </w:r>
      </w:hyperlink>
      <w:r>
        <w:rPr>
          <w:sz w:val="24"/>
        </w:rPr>
        <w:t xml:space="preserve"> постановления Пленума Верховного Суда Российской Федерации от 26 января 2010 г. N 1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 причинение вреда жизни или здоровью гражданина умаляет его личные нематериальные блага, влечет физические или нравственные страдания, потерпевший, наряду с возмещением причиненного ему имущественного вреда, имеет право на компенсацию морального вреда при условии наличия вины причинителя вреда. При этом, поскольку, потерпевший в связи с причинением вреда его здоровью во всех случаях испытывает физические или нравственные страдания, факт причинения ему морального вреда предполагается. Установлению в данном случае подлежит лишь размер компенсации морального вреда.</w:t>
      </w:r>
    </w:p>
    <w:p>
      <w:pPr>
        <w:pStyle w:val="0"/>
        <w:spacing w:before="240" w:line-rule="auto"/>
        <w:ind w:firstLine="540"/>
        <w:jc w:val="both"/>
      </w:pPr>
      <w:r>
        <w:rPr>
          <w:sz w:val="24"/>
        </w:rPr>
        <w:t xml:space="preserve">Руководствуясь приведенными выше нормами права, исследовав юридически значимые обстоятельства, оценив представленные доказательства в их совокупности и взаимосвязи, приняв во внимание, что жизнь и здоровье относятся к числу наиболее значимых человеческих ценностей, и их защита должна быть приоритетной, суды, вопреки доводам кассационной жалобы, обоснованно исходили из установленного факта длительного воздействия в период работы, в том числе на предприятии ПАО "Южный Кузбасс" на организм К.В. вредных производственных факторов, которые привели к возникновению у него профессиональных заболеваний, и наличии в связи с этим права на компенсацию морального вреда.</w:t>
      </w:r>
    </w:p>
    <w:p>
      <w:pPr>
        <w:pStyle w:val="0"/>
        <w:spacing w:before="240" w:line-rule="auto"/>
        <w:ind w:firstLine="540"/>
        <w:jc w:val="both"/>
      </w:pPr>
      <w:r>
        <w:rPr>
          <w:sz w:val="24"/>
        </w:rPr>
        <w:t xml:space="preserve">Доводы кассационной жалобы ответчика о том, что требование истца о взыскании компенсации морального вреда с ПАО "Южный Кузбасс" в судебном порядке является недопустимым, поскольку повторное взыскание сумм компенсации одного и того же вреда, законом не предусмотрено, являются несостоятельными.</w:t>
      </w:r>
    </w:p>
    <w:p>
      <w:pPr>
        <w:pStyle w:val="0"/>
        <w:spacing w:before="240" w:line-rule="auto"/>
        <w:ind w:firstLine="540"/>
        <w:jc w:val="both"/>
      </w:pPr>
      <w:r>
        <w:rPr>
          <w:sz w:val="24"/>
        </w:rPr>
        <w:t xml:space="preserve">Согласно разъяснениям, содержащимся в </w:t>
      </w:r>
      <w:hyperlink w:history="0" r:id="rId75" w:tooltip="Постановление Пленума Верховного Суда РФ от 17.03.2004 N 2 (ред. от 24.11.2015) &quot;О применении судами Российской Федерации Трудового кодекса Российской Федерации&quot; {КонсультантПлюс}">
        <w:r>
          <w:rPr>
            <w:sz w:val="24"/>
            <w:color w:val="0000ff"/>
          </w:rPr>
          <w:t xml:space="preserve">пункте 63</w:t>
        </w:r>
      </w:hyperlink>
      <w:r>
        <w:rPr>
          <w:sz w:val="24"/>
        </w:rPr>
        <w:t xml:space="preserve"> постановления Пленума Верховного Суда Российской Федерации от 17 марта 2004 г. N 2 "О применении судами Российской Федерации Трудового кодекса Российской Федерации", в соответствии со </w:t>
      </w:r>
      <w:hyperlink w:history="0" r:id="rId76"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статьей 237</w:t>
        </w:r>
      </w:hyperlink>
      <w:r>
        <w:rPr>
          <w:sz w:val="24"/>
        </w:rPr>
        <w:t xml:space="preserve"> Трудового кодекса Российской Федерации компенсация морального вреда возмещается в денежной форме в размере, определяемом по соглашению работника и работодателя, а в случае спора факт причинения работнику морального вреда и размер компенсации определяются судом независимо от подлежащего возмещению имущественного ущерба. Размер компенсации морального вреда определяется судом исходя из конкретных обстоятельств каждого дела с учетом объема и характера причиненных работнику нравственных или физических страданий, степени вины работодателя, иных заслуживающих внимания обстоятельств, а также требований разумности и справедливости.</w:t>
      </w:r>
    </w:p>
    <w:p>
      <w:pPr>
        <w:pStyle w:val="0"/>
        <w:spacing w:before="240" w:line-rule="auto"/>
        <w:ind w:firstLine="540"/>
        <w:jc w:val="both"/>
      </w:pPr>
      <w:r>
        <w:rPr>
          <w:sz w:val="24"/>
        </w:rPr>
        <w:t xml:space="preserve">Моральный вред, причиненный работнику неправомерными действиями или бездействием работодателя, компенсируется в денежной форме в размерах, определяемых соглашением сторон трудового договора, а 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 (</w:t>
      </w:r>
      <w:hyperlink w:history="0" r:id="rId77" w:tooltip="&quot;Трудовой кодекс Российской Федерации&quot; от 30.12.2001 N 197-ФЗ (ред. от 08.08.2024, с изм. от 22.11.2024) ------------ Недействующая редакция {КонсультантПлюс}">
        <w:r>
          <w:rPr>
            <w:sz w:val="24"/>
            <w:color w:val="0000ff"/>
          </w:rPr>
          <w:t xml:space="preserve">статья 237</w:t>
        </w:r>
      </w:hyperlink>
      <w:r>
        <w:rPr>
          <w:sz w:val="24"/>
        </w:rPr>
        <w:t xml:space="preserve"> Трудового кодекса Российской Федерации) (</w:t>
      </w:r>
      <w:hyperlink w:history="0" r:id="rId78"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абзац 4 пункта 46</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w:t>
      </w:r>
    </w:p>
    <w:p>
      <w:pPr>
        <w:pStyle w:val="0"/>
        <w:spacing w:before="240" w:line-rule="auto"/>
        <w:outlineLvl w:val="1"/>
        <w:ind w:firstLine="540"/>
        <w:jc w:val="both"/>
      </w:pPr>
      <w:r>
        <w:rPr>
          <w:sz w:val="24"/>
        </w:rPr>
        <w:t xml:space="preserve">Как указано в </w:t>
      </w:r>
      <w:hyperlink w:history="0" r:id="rId79" w:tooltip="Постановление Пленума Верховного Суда РФ от 15.11.2022 N 33 &quot;О практике применения судами норм о компенсации морального вреда&quot; {КонсультантПлюс}">
        <w:r>
          <w:rPr>
            <w:sz w:val="24"/>
            <w:color w:val="0000ff"/>
          </w:rPr>
          <w:t xml:space="preserve">пункте 24</w:t>
        </w:r>
      </w:hyperlink>
      <w:r>
        <w:rPr>
          <w:sz w:val="24"/>
        </w:rPr>
        <w:t xml:space="preserve"> постановления Пленума Верховного Суда Российской Федерации от 15 ноября 2022 г. N 33 "О практике применения судами норм о компенсации морального вреда", факт получения потерпевшим добровольно предоставленной причинителем вреда компенсации как в денежной, так и в иной форме, как и сделанное потерпевшим в рамках уголовного судопроизводства заявление о полной компенсации причиненного ему морального вреда, не исключает возможности взыскания компенсации морального вреда в порядке гражданского судопроизводства. Суд вправе взыскать компенсацию морального вреда в пользу потерпевшего, которому во внесудебном порядке была выплачена (предоставлена в неденежной форме) компенсация, если, исходя из обстоятельств дела, с учетом положений </w:t>
      </w:r>
      <w:hyperlink w:history="0" r:id="rId80" w:tooltip="&quot;Гражданский кодекс Российской Федерации (часть первая)&quot; от 30.11.1994 N 51-ФЗ (ред. от 08.08.2024, с изм. от 31.10.2024) {КонсультантПлюс}">
        <w:r>
          <w:rPr>
            <w:sz w:val="24"/>
            <w:color w:val="0000ff"/>
          </w:rPr>
          <w:t xml:space="preserve">статей 151</w:t>
        </w:r>
      </w:hyperlink>
      <w:r>
        <w:rPr>
          <w:sz w:val="24"/>
        </w:rPr>
        <w:t xml:space="preserve"> и </w:t>
      </w:r>
      <w:hyperlink w:history="0" r:id="rId81"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1101</w:t>
        </w:r>
      </w:hyperlink>
      <w:r>
        <w:rPr>
          <w:sz w:val="24"/>
        </w:rPr>
        <w:t xml:space="preserve"> Гражданского кодекса Российской Федерации придет к выводу о том, что компенсация, полученная потерпевшим, не позволяет в полном объеме компенсировать причиненные ему физические или нравственные страдания.</w:t>
      </w:r>
    </w:p>
    <w:p>
      <w:pPr>
        <w:pStyle w:val="0"/>
        <w:spacing w:before="240" w:line-rule="auto"/>
        <w:outlineLvl w:val="1"/>
        <w:ind w:firstLine="540"/>
        <w:jc w:val="both"/>
      </w:pPr>
      <w:r>
        <w:rPr>
          <w:sz w:val="24"/>
        </w:rPr>
        <w:t xml:space="preserve">Вопреки доводам кассационной жалобы ПАО "Южный Кузбасс" выплата компенсации морального вреда по заявлению истца на основании положений Федерального отраслевого соглашения по угольной промышленности Российской Федерации и коллективного договора в соответствии с условиями заключенного между сторонами соглашения во внесудебном порядке, не исключает возможности взыскания компенсации морального вреда в судебном порядке при несогласии работника с размером возмещения, такое взыскание не будет носить повторный характер, поскольку в силу вышеприведенного правового регулирования, а также </w:t>
      </w:r>
      <w:hyperlink w:history="0" r:id="rId82"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статей 67</w:t>
        </w:r>
      </w:hyperlink>
      <w:r>
        <w:rPr>
          <w:sz w:val="24"/>
        </w:rPr>
        <w:t xml:space="preserve"> и </w:t>
      </w:r>
      <w:hyperlink w:history="0" r:id="rId83"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327.1</w:t>
        </w:r>
      </w:hyperlink>
      <w:r>
        <w:rPr>
          <w:sz w:val="24"/>
        </w:rPr>
        <w:t xml:space="preserve"> Гражданского процессуального кодекса Российской Федерации оценка характера и степени причиненного истцу морального вреда, определение размера компенсации морального вреда относятся к исключительной компетенции судов первой и апелляционной инстанций.</w:t>
      </w:r>
    </w:p>
    <w:p>
      <w:pPr>
        <w:pStyle w:val="0"/>
        <w:spacing w:before="240" w:line-rule="auto"/>
        <w:outlineLvl w:val="1"/>
        <w:ind w:firstLine="540"/>
        <w:jc w:val="both"/>
      </w:pPr>
      <w:r>
        <w:rPr>
          <w:sz w:val="24"/>
        </w:rPr>
        <w:t xml:space="preserve">Иное толкование ПАО "Южный Кузбасс" норм материального права, не свидетельствует о неправильном применении их судами.</w:t>
      </w:r>
    </w:p>
    <w:p>
      <w:pPr>
        <w:pStyle w:val="0"/>
        <w:spacing w:before="240" w:line-rule="auto"/>
        <w:ind w:firstLine="540"/>
        <w:jc w:val="both"/>
      </w:pPr>
      <w:r>
        <w:rPr>
          <w:sz w:val="24"/>
        </w:rPr>
        <w:t xml:space="preserve">Доводы кассационной жалобы о несогласии с размером компенсации морального вреда являются необоснованными, поскольку законодатель, закрепляя право на компенсацию морального вреда, не устанавливает единого метода оценки физических и нравственных страданий, не определяет конкретный размер компенсации, а предоставляет определение размера компенсации суду. Компенсация морального вреда должна возместить потерпевшему понесенные им физические и нравственные страдания.</w:t>
      </w:r>
    </w:p>
    <w:p>
      <w:pPr>
        <w:pStyle w:val="0"/>
        <w:spacing w:before="240" w:line-rule="auto"/>
        <w:ind w:firstLine="540"/>
        <w:jc w:val="both"/>
      </w:pPr>
      <w:r>
        <w:rPr>
          <w:sz w:val="24"/>
        </w:rPr>
        <w:t xml:space="preserve">Вопреки доводам кассационной жалобы, суд апелляционной инстанции, изменяя решение суда первой инстанции в части размера компенсации морального вреда, подлежащего взысканию с ответчика в пользу истца, а также в части отменяя решение суда первой инстанции, учел все заслуживающие внимание фактические обстоятельства, оценил характер, тяжесть и длительность профессиональных заболеваний истца, вину ответчика в возникновении профессиональных заболеваний, размер компенсации морального вреда, выплаченной в добровольном порядке, характер и степень физических страданий истца, связанных с профессиональными заболеваниями, нравственные страдания, исходя из требований разумности и справедливости, соразмерности компенсации последствиям нарушения прав.</w:t>
      </w:r>
    </w:p>
    <w:p>
      <w:pPr>
        <w:pStyle w:val="0"/>
        <w:spacing w:before="240" w:line-rule="auto"/>
        <w:ind w:firstLine="540"/>
        <w:jc w:val="both"/>
      </w:pPr>
      <w:r>
        <w:rPr>
          <w:sz w:val="24"/>
        </w:rPr>
        <w:t xml:space="preserve">Вопреки доводам кассационной жалобы судом апелляционной инстанции при определении размера компенсации морального вреда учтены все заслуживающие внимание обстоятельства, требования разумности и справедливости.</w:t>
      </w:r>
    </w:p>
    <w:p>
      <w:pPr>
        <w:pStyle w:val="0"/>
        <w:spacing w:before="240" w:line-rule="auto"/>
        <w:ind w:firstLine="540"/>
        <w:jc w:val="both"/>
      </w:pPr>
      <w:r>
        <w:rPr>
          <w:sz w:val="24"/>
        </w:rPr>
        <w:t xml:space="preserve">Несогласие заявителя кассационной жалобы с оценкой судом доказательств и установленными судом обстоятельствами не может служить основанием для пересмотра судебных постановлений в кассационном порядке, поскольку в соответствии с </w:t>
      </w:r>
      <w:hyperlink w:history="0" r:id="rId84"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частью 3 статьи 390</w:t>
        </w:r>
      </w:hyperlink>
      <w:r>
        <w:rPr>
          <w:sz w:val="24"/>
        </w:rPr>
        <w:t xml:space="preserve"> Гражданского процессуального кодекса Российской Федерации кассационный суд общей юрисдикции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инстанции, предрешать вопросы о достоверности или недостоверности того или иного доказательства, преимуществе одних доказательств перед другими.</w:t>
      </w:r>
    </w:p>
    <w:p>
      <w:pPr>
        <w:pStyle w:val="0"/>
        <w:spacing w:before="240" w:line-rule="auto"/>
        <w:ind w:firstLine="540"/>
        <w:jc w:val="both"/>
      </w:pPr>
      <w:r>
        <w:rPr>
          <w:sz w:val="24"/>
        </w:rPr>
        <w:t xml:space="preserve">Ссылки ответчика в кассационной жалобе на иную судебную практику несостоятельны, поскольку в соответствии со </w:t>
      </w:r>
      <w:hyperlink w:history="0" r:id="rId85"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11</w:t>
        </w:r>
      </w:hyperlink>
      <w:r>
        <w:rPr>
          <w:sz w:val="24"/>
        </w:rPr>
        <w:t xml:space="preserve"> Гражданского процессуального кодекса Российской Федерации суд обязан разрешать гражданские дела на основании </w:t>
      </w:r>
      <w:hyperlink w:history="0" r:id="rId8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Конституции</w:t>
        </w:r>
      </w:hyperlink>
      <w:r>
        <w:rPr>
          <w:sz w:val="24"/>
        </w:rPr>
        <w:t xml:space="preserve"> Российской Федерации, международных договоров Российской Федерации, Федеральных конституционных законов, Федеральных законов, нормативно-правовых актов. Судебная практика к источникам права не относится и руководящего значения для судов общей юрисдикции при рассмотрении гражданских дел не имеет.</w:t>
      </w:r>
    </w:p>
    <w:p>
      <w:pPr>
        <w:pStyle w:val="0"/>
        <w:spacing w:before="240" w:line-rule="auto"/>
        <w:ind w:firstLine="540"/>
        <w:jc w:val="both"/>
      </w:pPr>
      <w:r>
        <w:rPr>
          <w:sz w:val="24"/>
        </w:rPr>
        <w:t xml:space="preserve">Доводы кассационной жалобы ПАО "Южный Кузбасс" о несогласии с размером судебных расходов также не являются основанием для отмены и (или) изменения обжалуемых судебных постановлений.</w:t>
      </w:r>
    </w:p>
    <w:p>
      <w:pPr>
        <w:pStyle w:val="0"/>
        <w:spacing w:before="240" w:line-rule="auto"/>
        <w:ind w:firstLine="540"/>
        <w:jc w:val="both"/>
      </w:pPr>
      <w:r>
        <w:rPr>
          <w:sz w:val="24"/>
        </w:rPr>
        <w:t xml:space="preserve">В соответствии с </w:t>
      </w:r>
      <w:hyperlink w:history="0" r:id="rId87"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частью 1 статьи 88</w:t>
        </w:r>
      </w:hyperlink>
      <w:r>
        <w:rPr>
          <w:sz w:val="24"/>
        </w:rPr>
        <w:t xml:space="preserve"> Гражданского процессуального кодекса Российской Федерации судебные расходы состоят из государственной пошлины и издержек, связанных с рассмотрением дела.</w:t>
      </w:r>
    </w:p>
    <w:p>
      <w:pPr>
        <w:pStyle w:val="0"/>
        <w:spacing w:before="240" w:line-rule="auto"/>
        <w:ind w:firstLine="540"/>
        <w:jc w:val="both"/>
      </w:pPr>
      <w:hyperlink w:history="0" r:id="rId88"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94</w:t>
        </w:r>
      </w:hyperlink>
      <w:r>
        <w:rPr>
          <w:sz w:val="24"/>
        </w:rPr>
        <w:t xml:space="preserve"> Гражданского процессуального кодекса Российской Федерации установлено, что к издержкам, связанным с рассмотрением дела, относятся: суммы, подлежащие выплате свидетелям, экспертам, специалистам и переводчикам; расходы на оплату услуг переводчика, понесенные иностранными гражданами и лицами без гражданства, если иное не предусмотрено международным договором Российской Федерации; расходы на проезд и проживание сторон и третьих лиц, понесенные ими в связи с явкой в суд; расходы на оплату услуг представителей; расходы на производство осмотра на месте; компенсация за фактическую потерю времени в соответствии со </w:t>
      </w:r>
      <w:hyperlink w:history="0" r:id="rId89"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99</w:t>
        </w:r>
      </w:hyperlink>
      <w:r>
        <w:rPr>
          <w:sz w:val="24"/>
        </w:rPr>
        <w:t xml:space="preserve"> настоящего Кодекса; связанные с рассмотрением дела почтовые расходы, понесенные сторонами; другие признанные судом необходимыми расходы.</w:t>
      </w:r>
    </w:p>
    <w:p>
      <w:pPr>
        <w:pStyle w:val="0"/>
        <w:spacing w:before="240" w:line-rule="auto"/>
        <w:ind w:firstLine="540"/>
        <w:jc w:val="both"/>
      </w:pPr>
      <w:r>
        <w:rPr>
          <w:sz w:val="24"/>
        </w:rPr>
        <w:t xml:space="preserve">Согласно </w:t>
      </w:r>
      <w:hyperlink w:history="0" r:id="rId90"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части 1 статьи 98</w:t>
        </w:r>
      </w:hyperlink>
      <w:r>
        <w:rPr>
          <w:sz w:val="24"/>
        </w:rPr>
        <w:t xml:space="preserve"> Гражданского процессуального кодекса Российской Федерации стороне, в пользу которой состоялось решение суда, суд присуждает возместить с другой стороны все понесенные по делу судебные расходы, за исключением случаев, предусмотренных </w:t>
      </w:r>
      <w:hyperlink w:history="0" r:id="rId91"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частью 2 статьи 96</w:t>
        </w:r>
      </w:hyperlink>
      <w:r>
        <w:rPr>
          <w:sz w:val="24"/>
        </w:rPr>
        <w:t xml:space="preserve"> указанного кодекса. В случае, если иск удовлетворен частично, указанные в данной </w:t>
      </w:r>
      <w:hyperlink w:history="0" r:id="rId92"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w:t>
        </w:r>
      </w:hyperlink>
      <w:r>
        <w:rPr>
          <w:sz w:val="24"/>
        </w:rPr>
        <w:t xml:space="preserve">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p>
    <w:p>
      <w:pPr>
        <w:pStyle w:val="0"/>
        <w:spacing w:before="240" w:line-rule="auto"/>
        <w:ind w:firstLine="540"/>
        <w:jc w:val="both"/>
      </w:pPr>
      <w:r>
        <w:rPr>
          <w:sz w:val="24"/>
        </w:rPr>
        <w:t xml:space="preserve">В силу </w:t>
      </w:r>
      <w:hyperlink w:history="0" r:id="rId93" w:tooltip="Постановление Пленума Верховного Суда РФ от 21.01.2016 N 1 &quot;О некоторых вопросах применения законодательства о возмещении издержек, связанных с рассмотрением дела&quot; {КонсультантПлюс}">
        <w:r>
          <w:rPr>
            <w:sz w:val="24"/>
            <w:color w:val="0000ff"/>
          </w:rPr>
          <w:t xml:space="preserve">абзаца второго пункта 1</w:t>
        </w:r>
      </w:hyperlink>
      <w:r>
        <w:rPr>
          <w:sz w:val="24"/>
        </w:rPr>
        <w:t xml:space="preserve"> постановления Пленума Верховного Суда Российской Федерации от 21 января 2016 г. N 1 "О некоторых вопросах применения законодательства о возмещении издержек, связанных с рассмотрением дела" принципом распределения судебных расходов выступает возмещение судебных расходов лицу, которое их понесло, за счет лица, не в пользу которого принят итоговый судебный акт по делу (например, решение суда первой инстанции, определение о прекращении производства по делу или об оставлении заявления без рассмотрения, судебный акт суда апелляционной, кассационной, надзорной инстанции, которым завершено производство по делу на соответствующей стадии процесса).</w:t>
      </w:r>
    </w:p>
    <w:p>
      <w:pPr>
        <w:pStyle w:val="0"/>
        <w:spacing w:before="240" w:line-rule="auto"/>
        <w:ind w:firstLine="540"/>
        <w:jc w:val="both"/>
      </w:pPr>
      <w:r>
        <w:rPr>
          <w:sz w:val="24"/>
        </w:rPr>
        <w:t xml:space="preserve">Стороне, в пользу которой состоялось решение суда, по ее письменному ходатайству суд присуждает с другой стороны расходы на оплату услуг представителя в разумных пределах (</w:t>
      </w:r>
      <w:hyperlink w:history="0" r:id="rId94"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 1 статьи 100</w:t>
        </w:r>
      </w:hyperlink>
      <w:r>
        <w:rPr>
          <w:sz w:val="24"/>
        </w:rPr>
        <w:t xml:space="preserve"> Гражданского процессуального кодекса Российской Федерации).</w:t>
      </w:r>
    </w:p>
    <w:p>
      <w:pPr>
        <w:pStyle w:val="0"/>
        <w:spacing w:before="240" w:line-rule="auto"/>
        <w:ind w:firstLine="540"/>
        <w:jc w:val="both"/>
      </w:pPr>
      <w:r>
        <w:rPr>
          <w:sz w:val="24"/>
        </w:rPr>
        <w:t xml:space="preserve">В соответствии с </w:t>
      </w:r>
      <w:hyperlink w:history="0" r:id="rId95" w:tooltip="Постановление Пленума Верховного Суда РФ от 21.01.2016 N 1 &quot;О некоторых вопросах применения законодательства о возмещении издержек, связанных с рассмотрением дела&quot; {КонсультантПлюс}">
        <w:r>
          <w:rPr>
            <w:sz w:val="24"/>
            <w:color w:val="0000ff"/>
          </w:rPr>
          <w:t xml:space="preserve">пунктом 10</w:t>
        </w:r>
      </w:hyperlink>
      <w:r>
        <w:rPr>
          <w:sz w:val="24"/>
        </w:rPr>
        <w:t xml:space="preserve"> постановления Пленума Верховного Суда Российской Федерации от 21 января 2016 г. N 1 "О некоторых вопросах применения законодательства о возмещении издержек, связанных с рассмотрением дела" лицо, заявляющее о взыскании судебных издержек, должно доказать факт их несения, а также связь между понесенными указанным лицом издержками и делом, рассматриваемым в суде с его участием. Недоказанность данных обстоятельств является основанием для отказа в возмещении судебных издержек.</w:t>
      </w:r>
    </w:p>
    <w:p>
      <w:pPr>
        <w:pStyle w:val="0"/>
        <w:spacing w:before="240" w:line-rule="auto"/>
        <w:ind w:firstLine="540"/>
        <w:jc w:val="both"/>
      </w:pPr>
      <w:r>
        <w:rPr>
          <w:sz w:val="24"/>
        </w:rPr>
        <w:t xml:space="preserve">В </w:t>
      </w:r>
      <w:hyperlink w:history="0" r:id="rId96" w:tooltip="Постановление Пленума Верховного Суда РФ от 21.01.2016 N 1 &quot;О некоторых вопросах применения законодательства о возмещении издержек, связанных с рассмотрением дела&quot; {КонсультантПлюс}">
        <w:r>
          <w:rPr>
            <w:sz w:val="24"/>
            <w:color w:val="0000ff"/>
          </w:rPr>
          <w:t xml:space="preserve">пункте 11</w:t>
        </w:r>
      </w:hyperlink>
      <w:r>
        <w:rPr>
          <w:sz w:val="24"/>
        </w:rPr>
        <w:t xml:space="preserve"> постановления Пленума Верховного Суда Российской Федерации от 21 января 2016 г. N 1 "О некоторых вопросах применения законодательства о возмещении издержек, связанных с рассмотрением дела" разъяснено, что, разрешая вопрос о размере сумм, взыскиваемых в возмещение судебных издержек, суд не вправе уменьшать его произвольно, если другая сторона не заявляет возражения и не представляет доказательства чрезмерности взыскиваемых с нее расходов (</w:t>
      </w:r>
      <w:hyperlink w:history="0" r:id="rId97"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 4 статьи 1</w:t>
        </w:r>
      </w:hyperlink>
      <w:r>
        <w:rPr>
          <w:sz w:val="24"/>
        </w:rPr>
        <w:t xml:space="preserve"> Гражданского процессуального кодекса Российской Федерации). Вместе с тем в целях реализации задачи судопроизводства по справедливому публичному судебному разбирательству, обеспечения необходимого баланса процессуальных прав и обязанностей сторон (</w:t>
      </w:r>
      <w:hyperlink w:history="0" r:id="rId98"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статьи 2</w:t>
        </w:r>
      </w:hyperlink>
      <w:r>
        <w:rPr>
          <w:sz w:val="24"/>
        </w:rPr>
        <w:t xml:space="preserve">, </w:t>
      </w:r>
      <w:hyperlink w:history="0" r:id="rId99"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35</w:t>
        </w:r>
      </w:hyperlink>
      <w:r>
        <w:rPr>
          <w:sz w:val="24"/>
        </w:rPr>
        <w:t xml:space="preserve"> Гражданского процессуального кодекса Российской Федерации) суд вправе уменьшить размер судебных издержек, в том числе расходов на оплату услуг представителя, если заявленная к взысканию сумма издержек, исходя из имеющихся в деле доказательств, носит явно неразумный (чрезмерный) характер.</w:t>
      </w:r>
    </w:p>
    <w:p>
      <w:pPr>
        <w:pStyle w:val="0"/>
        <w:spacing w:before="240" w:line-rule="auto"/>
        <w:ind w:firstLine="540"/>
        <w:jc w:val="both"/>
      </w:pPr>
      <w:r>
        <w:rPr>
          <w:sz w:val="24"/>
        </w:rPr>
        <w:t xml:space="preserve">Разумными следует считать такие расходы на оплату услуг представителя, которые при сравнимых обстоятельствах обычно взимаются за аналогичные услуги. При определении разумности могут учитываться объем заявленных требований, цена иска, сложность дела, объем оказанных представителем услуг, время, необходимое на подготовку им процессуальных документов, продолжительность рассмотрения дела и другие обстоятельства (</w:t>
      </w:r>
      <w:hyperlink w:history="0" r:id="rId100" w:tooltip="Постановление Пленума Верховного Суда РФ от 21.01.2016 N 1 &quot;О некоторых вопросах применения законодательства о возмещении издержек, связанных с рассмотрением дела&quot; {КонсультантПлюс}">
        <w:r>
          <w:rPr>
            <w:sz w:val="24"/>
            <w:color w:val="0000ff"/>
          </w:rPr>
          <w:t xml:space="preserve">пункт 13</w:t>
        </w:r>
      </w:hyperlink>
      <w:r>
        <w:rPr>
          <w:sz w:val="24"/>
        </w:rPr>
        <w:t xml:space="preserve"> постановления Пленума Верховного Суда Российской Федерации от 21 января 2016 г. N 1 "О некоторых вопросах применения законодательства о возмещении издержек, связанных с рассмотрением дела").</w:t>
      </w:r>
    </w:p>
    <w:p>
      <w:pPr>
        <w:pStyle w:val="0"/>
        <w:spacing w:before="240" w:line-rule="auto"/>
        <w:ind w:firstLine="540"/>
        <w:jc w:val="both"/>
      </w:pPr>
      <w:r>
        <w:rPr>
          <w:sz w:val="24"/>
        </w:rPr>
        <w:t xml:space="preserve">Принимая решение об удовлетворении требования о взыскании с ПАО "Южный Кузбасс" в пользу К.В. расходов на оплату услуг представителя в размере 8000 рублей, расходов по оплате досудебной экспертизы в размере 3906 рублей и почтовых расходов в размере 480,66 рублей, суд первой инстанции, с выводами которого согласился суд апелляционной инстанции, на основании представленных доказательств, счел указанные расходы документально подтвержденными, обоснованными и разумными.</w:t>
      </w:r>
    </w:p>
    <w:p>
      <w:pPr>
        <w:pStyle w:val="0"/>
        <w:spacing w:before="240" w:line-rule="auto"/>
        <w:ind w:firstLine="540"/>
        <w:jc w:val="both"/>
      </w:pPr>
      <w:r>
        <w:rPr>
          <w:sz w:val="24"/>
        </w:rPr>
        <w:t xml:space="preserve">Доводы кассационной жалобы в этой части свидетельствуют не о нарушении судами норм процессуального права, регулирующих вопросы распределения судебных расходов, а о несогласии с оценкой факторов, влияющих на выводы о разумности пределов судебных издержек. Оценка разумности взысканных судебных расходов, их сопоставимость, определение справедливого размера входят в компетенцию судов первой и апелляционной инстанций, в силу своих полномочий, предусмотренных </w:t>
      </w:r>
      <w:hyperlink w:history="0" r:id="rId101"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статьей 390</w:t>
        </w:r>
      </w:hyperlink>
      <w:r>
        <w:rPr>
          <w:sz w:val="24"/>
        </w:rPr>
        <w:t xml:space="preserve"> Гражданского процессуального кодекса Российской Федерации, суд кассационной инстанции таким правом не наделен.</w:t>
      </w:r>
    </w:p>
    <w:p>
      <w:pPr>
        <w:pStyle w:val="0"/>
        <w:spacing w:before="240" w:line-rule="auto"/>
        <w:ind w:firstLine="540"/>
        <w:jc w:val="both"/>
      </w:pPr>
      <w:r>
        <w:rPr>
          <w:sz w:val="24"/>
        </w:rPr>
        <w:t xml:space="preserve">Поскольку при рассмотрении дела судом первой инстанции и судом апелляционной инстанции не допущено нарушения или неправильного применения норм материального или процессуального права, повлекших вынесение незаконного судебного акта, оснований для отмены обжалуемых судебных актов в соответствии с положениями </w:t>
      </w:r>
      <w:hyperlink w:history="0" r:id="rId102"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статьи 379.7</w:t>
        </w:r>
      </w:hyperlink>
      <w:r>
        <w:rPr>
          <w:sz w:val="24"/>
        </w:rPr>
        <w:t xml:space="preserve"> Гражданского процессуального кодекса Российской Федерации по доводам кассационной жалобы не имеется.</w:t>
      </w:r>
    </w:p>
    <w:p>
      <w:pPr>
        <w:pStyle w:val="0"/>
        <w:spacing w:before="240" w:line-rule="auto"/>
        <w:ind w:firstLine="540"/>
        <w:jc w:val="both"/>
      </w:pPr>
      <w:r>
        <w:rPr>
          <w:sz w:val="24"/>
        </w:rPr>
        <w:t xml:space="preserve">В соответствии с </w:t>
      </w:r>
      <w:hyperlink w:history="0" r:id="rId103"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частью 3 статьи 379.3</w:t>
        </w:r>
      </w:hyperlink>
      <w:r>
        <w:rPr>
          <w:sz w:val="24"/>
        </w:rPr>
        <w:t xml:space="preserve"> Гражданского процессуального кодекса Российской Федерации исполнение судебного акта приостанавливается до принятия судом кассационной инстанции постановления по результатам рассмотрения кассационных жалобы, представления, если судом не установлен иной срок приостановления исполнения судебного акта.</w:t>
      </w:r>
    </w:p>
    <w:p>
      <w:pPr>
        <w:pStyle w:val="0"/>
        <w:spacing w:before="240" w:line-rule="auto"/>
        <w:ind w:firstLine="540"/>
        <w:jc w:val="both"/>
      </w:pPr>
      <w:r>
        <w:rPr>
          <w:sz w:val="24"/>
        </w:rPr>
        <w:t xml:space="preserve">Определением судьи Восьмого кассационного суда общей юрисдикции от 26 февраля 2025 г. по ходатайству ПАО "Южный Кузбасс" приостановлено исполнение решения Куйбышевского районного суда г. Новокузнецка Кемеровской области от 24 сентября 2024 г., апелляционного </w:t>
      </w:r>
      <w:hyperlink w:history="0" r:id="rId104"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определения</w:t>
        </w:r>
      </w:hyperlink>
      <w:r>
        <w:rPr>
          <w:sz w:val="24"/>
        </w:rPr>
        <w:t xml:space="preserve"> судебной коллегии по гражданским делам Кемеровского областного суда от 19 декабря 2024 г. Поскольку обстоятельства для приостановления исполнения судебных постановлений отпали, то приостановление исполнения судебных актов подлежит отмене.</w:t>
      </w:r>
    </w:p>
    <w:p>
      <w:pPr>
        <w:pStyle w:val="0"/>
        <w:spacing w:before="240" w:line-rule="auto"/>
        <w:ind w:firstLine="540"/>
        <w:jc w:val="both"/>
      </w:pPr>
      <w:r>
        <w:rPr>
          <w:sz w:val="24"/>
        </w:rPr>
        <w:t xml:space="preserve">Руководствуясь </w:t>
      </w:r>
      <w:hyperlink w:history="0" r:id="rId105"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статьями 379.7</w:t>
        </w:r>
      </w:hyperlink>
      <w:r>
        <w:rPr>
          <w:sz w:val="24"/>
        </w:rPr>
        <w:t xml:space="preserve">, </w:t>
      </w:r>
      <w:hyperlink w:history="0" r:id="rId106"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390</w:t>
        </w:r>
      </w:hyperlink>
      <w:r>
        <w:rPr>
          <w:sz w:val="24"/>
        </w:rPr>
        <w:t xml:space="preserve">, </w:t>
      </w:r>
      <w:hyperlink w:history="0" r:id="rId107" w:tooltip="&quot;Гражданский процессуальный кодекс Российской Федерации&quot; от 14.11.2002 N 138-ФЗ (ред. от 28.12.2024, с изм. от 16.01.2025) ------------ Недействующая редакция {КонсультантПлюс}">
        <w:r>
          <w:rPr>
            <w:sz w:val="24"/>
            <w:color w:val="0000ff"/>
          </w:rPr>
          <w:t xml:space="preserve">390.1</w:t>
        </w:r>
      </w:hyperlink>
      <w:r>
        <w:rPr>
          <w:sz w:val="24"/>
        </w:rPr>
        <w:t xml:space="preserve"> Гражданского процессуального кодекса Российской Федерации, судебная коллегия по гражданским делам Восьмого кассационного суда общей юрисдикции</w:t>
      </w:r>
    </w:p>
    <w:p>
      <w:pPr>
        <w:pStyle w:val="0"/>
        <w:jc w:val="center"/>
      </w:pPr>
      <w:r>
        <w:rPr>
          <w:sz w:val="24"/>
        </w:rPr>
      </w:r>
    </w:p>
    <w:p>
      <w:pPr>
        <w:pStyle w:val="0"/>
        <w:jc w:val="center"/>
      </w:pPr>
      <w:r>
        <w:rPr>
          <w:sz w:val="24"/>
        </w:rPr>
        <w:t xml:space="preserve">определила:</w:t>
      </w:r>
    </w:p>
    <w:p>
      <w:pPr>
        <w:pStyle w:val="0"/>
        <w:jc w:val="center"/>
      </w:pPr>
      <w:r>
        <w:rPr>
          <w:sz w:val="24"/>
        </w:rPr>
      </w:r>
    </w:p>
    <w:p>
      <w:pPr>
        <w:pStyle w:val="0"/>
        <w:ind w:firstLine="540"/>
        <w:jc w:val="both"/>
      </w:pPr>
      <w:r>
        <w:rPr>
          <w:sz w:val="24"/>
        </w:rPr>
        <w:t xml:space="preserve">решение Куйбышевского районного суда г. Новокузнецка Кемеровской области от 24 сентября 2024 г., с учетом апелляционного </w:t>
      </w:r>
      <w:hyperlink w:history="0" r:id="rId108"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определения</w:t>
        </w:r>
      </w:hyperlink>
      <w:r>
        <w:rPr>
          <w:sz w:val="24"/>
        </w:rPr>
        <w:t xml:space="preserve"> судебной коллегии по гражданским делам Кемеровского областного суда от 19 декабря 2024 г., и апелляционное </w:t>
      </w:r>
      <w:hyperlink w:history="0" r:id="rId109"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определение</w:t>
        </w:r>
      </w:hyperlink>
      <w:r>
        <w:rPr>
          <w:sz w:val="24"/>
        </w:rPr>
        <w:t xml:space="preserve"> судебной коллегии по гражданским делам Кемеровского областного суда от 19 декабря 2024 г. оставить без изменения, кассационную жалобу Публичного акционерного общества "Угольная компания "Южный Кузбасс" - без удовлетворения.</w:t>
      </w:r>
    </w:p>
    <w:p>
      <w:pPr>
        <w:pStyle w:val="0"/>
        <w:spacing w:before="240" w:line-rule="auto"/>
        <w:ind w:firstLine="540"/>
        <w:jc w:val="both"/>
      </w:pPr>
      <w:r>
        <w:rPr>
          <w:sz w:val="24"/>
        </w:rPr>
        <w:t xml:space="preserve">Отменить приостановление исполнения решения Куйбышевского районного суда г. Новокузнецка Кемеровской области от 24 сентября 2024 г. и апелляционного </w:t>
      </w:r>
      <w:hyperlink w:history="0" r:id="rId110" w:tooltip="Апелляционное определение Кемеровского областного суда от 19.12.2024 по делу N 33-11412/2024(2-1207/2024) (УИД 42RS0016-01-2024-001341-29) Требование: О взыскании с общества компенсации морального вреда. Решение: Решение первой инстанции изменено, отменено. В удовлетворении требования отказано. {КонсультантПлюс}">
        <w:r>
          <w:rPr>
            <w:sz w:val="24"/>
            <w:color w:val="0000ff"/>
          </w:rPr>
          <w:t xml:space="preserve">определения</w:t>
        </w:r>
      </w:hyperlink>
      <w:r>
        <w:rPr>
          <w:sz w:val="24"/>
        </w:rPr>
        <w:t xml:space="preserve"> судебной коллегии по гражданским делам Кемеровского областного суда от 19 декабря 2024 г., принятое определением судьи Восьмого кассационного суда общей юрисдикции от 26 февраля 2025 г.</w:t>
      </w:r>
    </w:p>
    <w:p>
      <w:pPr>
        <w:pStyle w:val="0"/>
        <w:spacing w:before="240" w:line-rule="auto"/>
        <w:ind w:firstLine="540"/>
        <w:jc w:val="both"/>
      </w:pPr>
      <w:r>
        <w:rPr>
          <w:sz w:val="24"/>
        </w:rPr>
        <w:t xml:space="preserve">Мотивированное определение изготовлено 4 апреля 2025 г.</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Восьмого кассационного суда общей юрисдикции от 03.04.2025 N 88-5456/2025 (УИД 42RS0016-01-2024-001341-29)</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AOSB&amp;n=10607391&amp;date=24.04.2025" TargetMode = "External"/>
	<Relationship Id="rId8" Type="http://schemas.openxmlformats.org/officeDocument/2006/relationships/hyperlink" Target="https://login.consultant.ru/link/?req=doc&amp;base=AOSB&amp;n=10607391&amp;date=24.04.2025" TargetMode = "External"/>
	<Relationship Id="rId9" Type="http://schemas.openxmlformats.org/officeDocument/2006/relationships/hyperlink" Target="https://login.consultant.ru/link/?req=doc&amp;base=LAW&amp;n=495132&amp;date=24.04.2025&amp;dst=1529&amp;field=134" TargetMode = "External"/>
	<Relationship Id="rId10" Type="http://schemas.openxmlformats.org/officeDocument/2006/relationships/hyperlink" Target="https://login.consultant.ru/link/?req=doc&amp;base=LAW&amp;n=495132&amp;date=24.04.2025&amp;dst=1538&amp;field=134" TargetMode = "External"/>
	<Relationship Id="rId11" Type="http://schemas.openxmlformats.org/officeDocument/2006/relationships/hyperlink" Target="https://login.consultant.ru/link/?req=doc&amp;base=LAW&amp;n=495132&amp;date=24.04.2025" TargetMode = "External"/>
	<Relationship Id="rId12" Type="http://schemas.openxmlformats.org/officeDocument/2006/relationships/hyperlink" Target="https://login.consultant.ru/link/?req=doc&amp;base=LAW&amp;n=495132&amp;date=24.04.2025&amp;dst=1541&amp;field=134" TargetMode = "External"/>
	<Relationship Id="rId13" Type="http://schemas.openxmlformats.org/officeDocument/2006/relationships/hyperlink" Target="https://login.consultant.ru/link/?req=doc&amp;base=LAW&amp;n=431485&amp;date=24.04.2025&amp;dst=100055&amp;field=134" TargetMode = "External"/>
	<Relationship Id="rId14" Type="http://schemas.openxmlformats.org/officeDocument/2006/relationships/hyperlink" Target="https://login.consultant.ru/link/?req=doc&amp;base=LAW&amp;n=431485&amp;date=24.04.2025&amp;dst=100060&amp;field=134" TargetMode = "External"/>
	<Relationship Id="rId15" Type="http://schemas.openxmlformats.org/officeDocument/2006/relationships/hyperlink" Target="https://login.consultant.ru/link/?req=doc&amp;base=LAW&amp;n=495132&amp;date=24.04.2025&amp;dst=100475&amp;field=134" TargetMode = "External"/>
	<Relationship Id="rId16" Type="http://schemas.openxmlformats.org/officeDocument/2006/relationships/hyperlink" Target="https://login.consultant.ru/link/?req=doc&amp;base=LAW&amp;n=495132&amp;date=24.04.2025&amp;dst=100481&amp;field=134" TargetMode = "External"/>
	<Relationship Id="rId17" Type="http://schemas.openxmlformats.org/officeDocument/2006/relationships/hyperlink" Target="https://login.consultant.ru/link/?req=doc&amp;base=LAW&amp;n=2875&amp;date=24.04.2025" TargetMode = "External"/>
	<Relationship Id="rId18" Type="http://schemas.openxmlformats.org/officeDocument/2006/relationships/hyperlink" Target="https://login.consultant.ru/link/?req=doc&amp;base=LAW&amp;n=2875&amp;date=24.04.2025&amp;dst=100042&amp;field=134" TargetMode = "External"/>
	<Relationship Id="rId19" Type="http://schemas.openxmlformats.org/officeDocument/2006/relationships/hyperlink" Target="https://login.consultant.ru/link/?req=doc&amp;base=LAW&amp;n=2875&amp;date=24.04.2025&amp;dst=100143&amp;field=134" TargetMode = "External"/>
	<Relationship Id="rId20" Type="http://schemas.openxmlformats.org/officeDocument/2006/relationships/hyperlink" Target="https://login.consultant.ru/link/?req=doc&amp;base=LAW&amp;n=2875&amp;date=24.04.2025&amp;dst=100161&amp;field=134" TargetMode = "External"/>
	<Relationship Id="rId21" Type="http://schemas.openxmlformats.org/officeDocument/2006/relationships/hyperlink" Target="https://login.consultant.ru/link/?req=doc&amp;base=LAW&amp;n=2875&amp;date=24.04.2025&amp;dst=100179&amp;field=134" TargetMode = "External"/>
	<Relationship Id="rId22" Type="http://schemas.openxmlformats.org/officeDocument/2006/relationships/hyperlink" Target="https://login.consultant.ru/link/?req=doc&amp;base=LAW&amp;n=2875&amp;date=24.04.2025" TargetMode = "External"/>
	<Relationship Id="rId23" Type="http://schemas.openxmlformats.org/officeDocument/2006/relationships/hyperlink" Target="https://login.consultant.ru/link/?req=doc&amp;base=LAW&amp;n=2875&amp;date=24.04.2025" TargetMode = "External"/>
	<Relationship Id="rId24" Type="http://schemas.openxmlformats.org/officeDocument/2006/relationships/hyperlink" Target="https://login.consultant.ru/link/?req=doc&amp;base=LAW&amp;n=475114&amp;date=24.04.2025" TargetMode = "External"/>
	<Relationship Id="rId25" Type="http://schemas.openxmlformats.org/officeDocument/2006/relationships/hyperlink" Target="https://login.consultant.ru/link/?req=doc&amp;base=LAW&amp;n=475114&amp;date=24.04.2025&amp;dst=108&amp;field=134" TargetMode = "External"/>
	<Relationship Id="rId26" Type="http://schemas.openxmlformats.org/officeDocument/2006/relationships/hyperlink" Target="https://login.consultant.ru/link/?req=doc&amp;base=LAW&amp;n=475114&amp;date=24.04.2025&amp;dst=109&amp;field=134" TargetMode = "External"/>
	<Relationship Id="rId27" Type="http://schemas.openxmlformats.org/officeDocument/2006/relationships/hyperlink" Target="https://login.consultant.ru/link/?req=doc&amp;base=LAW&amp;n=475114&amp;date=24.04.2025&amp;dst=115&amp;field=134" TargetMode = "External"/>
	<Relationship Id="rId28" Type="http://schemas.openxmlformats.org/officeDocument/2006/relationships/hyperlink" Target="https://login.consultant.ru/link/?req=doc&amp;base=LAW&amp;n=475114&amp;date=24.04.2025" TargetMode = "External"/>
	<Relationship Id="rId29" Type="http://schemas.openxmlformats.org/officeDocument/2006/relationships/hyperlink" Target="https://login.consultant.ru/link/?req=doc&amp;base=LAW&amp;n=475114&amp;date=24.04.2025" TargetMode = "External"/>
	<Relationship Id="rId30" Type="http://schemas.openxmlformats.org/officeDocument/2006/relationships/hyperlink" Target="https://login.consultant.ru/link/?req=doc&amp;base=LAW&amp;n=475114&amp;date=24.04.2025&amp;dst=191&amp;field=134" TargetMode = "External"/>
	<Relationship Id="rId31" Type="http://schemas.openxmlformats.org/officeDocument/2006/relationships/hyperlink" Target="https://login.consultant.ru/link/?req=doc&amp;base=LAW&amp;n=475114&amp;date=24.04.2025" TargetMode = "External"/>
	<Relationship Id="rId32" Type="http://schemas.openxmlformats.org/officeDocument/2006/relationships/hyperlink" Target="https://login.consultant.ru/link/?req=doc&amp;base=LAW&amp;n=475114&amp;date=24.04.2025&amp;dst=197&amp;field=134" TargetMode = "External"/>
	<Relationship Id="rId33" Type="http://schemas.openxmlformats.org/officeDocument/2006/relationships/hyperlink" Target="https://login.consultant.ru/link/?req=doc&amp;base=LAW&amp;n=475114&amp;date=24.04.2025&amp;dst=2549&amp;field=134" TargetMode = "External"/>
	<Relationship Id="rId34" Type="http://schemas.openxmlformats.org/officeDocument/2006/relationships/hyperlink" Target="https://login.consultant.ru/link/?req=doc&amp;base=LAW&amp;n=475114&amp;date=24.04.2025&amp;dst=2641&amp;field=134" TargetMode = "External"/>
	<Relationship Id="rId35" Type="http://schemas.openxmlformats.org/officeDocument/2006/relationships/hyperlink" Target="https://login.consultant.ru/link/?req=doc&amp;base=LAW&amp;n=475114&amp;date=24.04.2025&amp;dst=2714&amp;field=134" TargetMode = "External"/>
	<Relationship Id="rId36" Type="http://schemas.openxmlformats.org/officeDocument/2006/relationships/hyperlink" Target="https://login.consultant.ru/link/?req=doc&amp;base=LAW&amp;n=475114&amp;date=24.04.2025&amp;dst=2715&amp;field=134" TargetMode = "External"/>
	<Relationship Id="rId37" Type="http://schemas.openxmlformats.org/officeDocument/2006/relationships/hyperlink" Target="https://login.consultant.ru/link/?req=doc&amp;base=LAW&amp;n=477396&amp;date=24.04.2025" TargetMode = "External"/>
	<Relationship Id="rId38" Type="http://schemas.openxmlformats.org/officeDocument/2006/relationships/hyperlink" Target="https://login.consultant.ru/link/?req=doc&amp;base=LAW&amp;n=477396&amp;date=24.04.2025&amp;dst=100011&amp;field=134" TargetMode = "External"/>
	<Relationship Id="rId39" Type="http://schemas.openxmlformats.org/officeDocument/2006/relationships/hyperlink" Target="https://login.consultant.ru/link/?req=doc&amp;base=LAW&amp;n=477396&amp;date=24.04.2025&amp;dst=100092&amp;field=134" TargetMode = "External"/>
	<Relationship Id="rId40" Type="http://schemas.openxmlformats.org/officeDocument/2006/relationships/hyperlink" Target="https://login.consultant.ru/link/?req=doc&amp;base=LAW&amp;n=475114&amp;date=24.04.2025&amp;dst=292&amp;field=134" TargetMode = "External"/>
	<Relationship Id="rId41" Type="http://schemas.openxmlformats.org/officeDocument/2006/relationships/hyperlink" Target="https://login.consultant.ru/link/?req=doc&amp;base=LAW&amp;n=475114&amp;date=24.04.2025&amp;dst=295&amp;field=134" TargetMode = "External"/>
	<Relationship Id="rId42" Type="http://schemas.openxmlformats.org/officeDocument/2006/relationships/hyperlink" Target="https://login.consultant.ru/link/?req=doc&amp;base=LAW&amp;n=475114&amp;date=24.04.2025&amp;dst=299&amp;field=134" TargetMode = "External"/>
	<Relationship Id="rId43" Type="http://schemas.openxmlformats.org/officeDocument/2006/relationships/hyperlink" Target="https://login.consultant.ru/link/?req=doc&amp;base=LAW&amp;n=465985&amp;date=24.04.2025&amp;dst=70&amp;field=134" TargetMode = "External"/>
	<Relationship Id="rId44" Type="http://schemas.openxmlformats.org/officeDocument/2006/relationships/hyperlink" Target="https://login.consultant.ru/link/?req=doc&amp;base=LAW&amp;n=475114&amp;date=24.04.2025&amp;dst=101537&amp;field=134" TargetMode = "External"/>
	<Relationship Id="rId45" Type="http://schemas.openxmlformats.org/officeDocument/2006/relationships/hyperlink" Target="https://login.consultant.ru/link/?req=doc&amp;base=LAW&amp;n=475114&amp;date=24.04.2025" TargetMode = "External"/>
	<Relationship Id="rId46" Type="http://schemas.openxmlformats.org/officeDocument/2006/relationships/hyperlink" Target="https://login.consultant.ru/link/?req=doc&amp;base=LAW&amp;n=482692&amp;date=24.04.2025&amp;dst=100021&amp;field=134" TargetMode = "External"/>
	<Relationship Id="rId47" Type="http://schemas.openxmlformats.org/officeDocument/2006/relationships/hyperlink" Target="https://login.consultant.ru/link/?req=doc&amp;base=LAW&amp;n=482692&amp;date=24.04.2025&amp;dst=684&amp;field=134" TargetMode = "External"/>
	<Relationship Id="rId48" Type="http://schemas.openxmlformats.org/officeDocument/2006/relationships/hyperlink" Target="https://login.consultant.ru/link/?req=doc&amp;base=LAW&amp;n=482692&amp;date=24.04.2025&amp;dst=100875&amp;field=134" TargetMode = "External"/>
	<Relationship Id="rId49" Type="http://schemas.openxmlformats.org/officeDocument/2006/relationships/hyperlink" Target="https://login.consultant.ru/link/?req=doc&amp;base=LAW&amp;n=431485&amp;date=24.04.2025&amp;dst=100006&amp;field=134" TargetMode = "External"/>
	<Relationship Id="rId50" Type="http://schemas.openxmlformats.org/officeDocument/2006/relationships/hyperlink" Target="https://login.consultant.ru/link/?req=doc&amp;base=LAW&amp;n=449455&amp;date=24.04.2025&amp;dst=102757&amp;field=134" TargetMode = "External"/>
	<Relationship Id="rId51" Type="http://schemas.openxmlformats.org/officeDocument/2006/relationships/hyperlink" Target="https://login.consultant.ru/link/?req=doc&amp;base=LAW&amp;n=449455&amp;date=24.04.2025&amp;dst=102606&amp;field=134" TargetMode = "External"/>
	<Relationship Id="rId52" Type="http://schemas.openxmlformats.org/officeDocument/2006/relationships/hyperlink" Target="https://login.consultant.ru/link/?req=doc&amp;base=LAW&amp;n=449455&amp;date=24.04.2025&amp;dst=102766&amp;field=134" TargetMode = "External"/>
	<Relationship Id="rId53" Type="http://schemas.openxmlformats.org/officeDocument/2006/relationships/hyperlink" Target="https://login.consultant.ru/link/?req=doc&amp;base=LAW&amp;n=482692&amp;date=24.04.2025&amp;dst=100875&amp;field=134" TargetMode = "External"/>
	<Relationship Id="rId54" Type="http://schemas.openxmlformats.org/officeDocument/2006/relationships/hyperlink" Target="https://login.consultant.ru/link/?req=doc&amp;base=LAW&amp;n=449455&amp;date=24.04.2025&amp;dst=102607&amp;field=134" TargetMode = "External"/>
	<Relationship Id="rId55" Type="http://schemas.openxmlformats.org/officeDocument/2006/relationships/hyperlink" Target="https://login.consultant.ru/link/?req=doc&amp;base=LAW&amp;n=449455&amp;date=24.04.2025&amp;dst=102610&amp;field=134" TargetMode = "External"/>
	<Relationship Id="rId56" Type="http://schemas.openxmlformats.org/officeDocument/2006/relationships/hyperlink" Target="https://login.consultant.ru/link/?req=doc&amp;base=LAW&amp;n=449455&amp;date=24.04.2025&amp;dst=102757&amp;field=134" TargetMode = "External"/>
	<Relationship Id="rId57" Type="http://schemas.openxmlformats.org/officeDocument/2006/relationships/hyperlink" Target="https://login.consultant.ru/link/?req=doc&amp;base=LAW&amp;n=449455&amp;date=24.04.2025&amp;dst=102767&amp;field=134" TargetMode = "External"/>
	<Relationship Id="rId58" Type="http://schemas.openxmlformats.org/officeDocument/2006/relationships/hyperlink" Target="https://login.consultant.ru/link/?req=doc&amp;base=LAW&amp;n=431485&amp;date=24.04.2025&amp;dst=100051&amp;field=134" TargetMode = "External"/>
	<Relationship Id="rId59" Type="http://schemas.openxmlformats.org/officeDocument/2006/relationships/hyperlink" Target="https://login.consultant.ru/link/?req=doc&amp;base=LAW&amp;n=449455&amp;date=24.04.2025&amp;dst=102768&amp;field=134" TargetMode = "External"/>
	<Relationship Id="rId60" Type="http://schemas.openxmlformats.org/officeDocument/2006/relationships/hyperlink" Target="https://login.consultant.ru/link/?req=doc&amp;base=LAW&amp;n=431485&amp;date=24.04.2025&amp;dst=100051&amp;field=134" TargetMode = "External"/>
	<Relationship Id="rId61" Type="http://schemas.openxmlformats.org/officeDocument/2006/relationships/hyperlink" Target="https://login.consultant.ru/link/?req=doc&amp;base=LAW&amp;n=482692&amp;date=24.04.2025&amp;dst=100875&amp;field=134" TargetMode = "External"/>
	<Relationship Id="rId62" Type="http://schemas.openxmlformats.org/officeDocument/2006/relationships/hyperlink" Target="https://login.consultant.ru/link/?req=doc&amp;base=LAW&amp;n=449455&amp;date=24.04.2025&amp;dst=102766&amp;field=134" TargetMode = "External"/>
	<Relationship Id="rId63" Type="http://schemas.openxmlformats.org/officeDocument/2006/relationships/hyperlink" Target="https://login.consultant.ru/link/?req=doc&amp;base=LAW&amp;n=431485&amp;date=24.04.2025&amp;dst=100055&amp;field=134" TargetMode = "External"/>
	<Relationship Id="rId64" Type="http://schemas.openxmlformats.org/officeDocument/2006/relationships/hyperlink" Target="https://login.consultant.ru/link/?req=doc&amp;base=LAW&amp;n=482692&amp;date=24.04.2025&amp;dst=100875&amp;field=134" TargetMode = "External"/>
	<Relationship Id="rId65" Type="http://schemas.openxmlformats.org/officeDocument/2006/relationships/hyperlink" Target="https://login.consultant.ru/link/?req=doc&amp;base=LAW&amp;n=449455&amp;date=24.04.2025&amp;dst=102766&amp;field=134" TargetMode = "External"/>
	<Relationship Id="rId66" Type="http://schemas.openxmlformats.org/officeDocument/2006/relationships/hyperlink" Target="https://login.consultant.ru/link/?req=doc&amp;base=LAW&amp;n=431485&amp;date=24.04.2025&amp;dst=100057&amp;field=134" TargetMode = "External"/>
	<Relationship Id="rId67" Type="http://schemas.openxmlformats.org/officeDocument/2006/relationships/hyperlink" Target="https://login.consultant.ru/link/?req=doc&amp;base=LAW&amp;n=431485&amp;date=24.04.2025&amp;dst=100058&amp;field=134" TargetMode = "External"/>
	<Relationship Id="rId68" Type="http://schemas.openxmlformats.org/officeDocument/2006/relationships/hyperlink" Target="https://login.consultant.ru/link/?req=doc&amp;base=LAW&amp;n=431485&amp;date=24.04.2025&amp;dst=100064&amp;field=134" TargetMode = "External"/>
	<Relationship Id="rId69" Type="http://schemas.openxmlformats.org/officeDocument/2006/relationships/hyperlink" Target="https://login.consultant.ru/link/?req=doc&amp;base=LAW&amp;n=449455&amp;date=24.04.2025&amp;dst=102768&amp;field=134" TargetMode = "External"/>
	<Relationship Id="rId70" Type="http://schemas.openxmlformats.org/officeDocument/2006/relationships/hyperlink" Target="https://login.consultant.ru/link/?req=doc&amp;base=LAW&amp;n=431485&amp;date=24.04.2025&amp;dst=100091&amp;field=134" TargetMode = "External"/>
	<Relationship Id="rId71" Type="http://schemas.openxmlformats.org/officeDocument/2006/relationships/hyperlink" Target="https://login.consultant.ru/link/?req=doc&amp;base=LAW&amp;n=475114&amp;date=24.04.2025&amp;dst=101536&amp;field=134" TargetMode = "External"/>
	<Relationship Id="rId72" Type="http://schemas.openxmlformats.org/officeDocument/2006/relationships/hyperlink" Target="https://login.consultant.ru/link/?req=doc&amp;base=LAW&amp;n=431485&amp;date=24.04.2025&amp;dst=100096&amp;field=134" TargetMode = "External"/>
	<Relationship Id="rId73" Type="http://schemas.openxmlformats.org/officeDocument/2006/relationships/hyperlink" Target="https://login.consultant.ru/link/?req=doc&amp;base=LAW&amp;n=2875&amp;date=24.04.2025&amp;dst=100141&amp;field=134" TargetMode = "External"/>
	<Relationship Id="rId74" Type="http://schemas.openxmlformats.org/officeDocument/2006/relationships/hyperlink" Target="https://login.consultant.ru/link/?req=doc&amp;base=LAW&amp;n=96790&amp;date=24.04.2025&amp;dst=100098&amp;field=134" TargetMode = "External"/>
	<Relationship Id="rId75" Type="http://schemas.openxmlformats.org/officeDocument/2006/relationships/hyperlink" Target="https://login.consultant.ru/link/?req=doc&amp;base=LAW&amp;n=189366&amp;date=24.04.2025&amp;dst=100386&amp;field=134" TargetMode = "External"/>
	<Relationship Id="rId76" Type="http://schemas.openxmlformats.org/officeDocument/2006/relationships/hyperlink" Target="https://login.consultant.ru/link/?req=doc&amp;base=LAW&amp;n=475114&amp;date=24.04.2025&amp;dst=101536&amp;field=134" TargetMode = "External"/>
	<Relationship Id="rId77" Type="http://schemas.openxmlformats.org/officeDocument/2006/relationships/hyperlink" Target="https://login.consultant.ru/link/?req=doc&amp;base=LAW&amp;n=475114&amp;date=24.04.2025&amp;dst=101536&amp;field=134" TargetMode = "External"/>
	<Relationship Id="rId78" Type="http://schemas.openxmlformats.org/officeDocument/2006/relationships/hyperlink" Target="https://login.consultant.ru/link/?req=doc&amp;base=LAW&amp;n=431485&amp;date=24.04.2025&amp;dst=100094&amp;field=134" TargetMode = "External"/>
	<Relationship Id="rId79" Type="http://schemas.openxmlformats.org/officeDocument/2006/relationships/hyperlink" Target="https://login.consultant.ru/link/?req=doc&amp;base=LAW&amp;n=431485&amp;date=24.04.2025&amp;dst=100051&amp;field=134" TargetMode = "External"/>
	<Relationship Id="rId80" Type="http://schemas.openxmlformats.org/officeDocument/2006/relationships/hyperlink" Target="https://login.consultant.ru/link/?req=doc&amp;base=LAW&amp;n=482692&amp;date=24.04.2025&amp;dst=100875&amp;field=134" TargetMode = "External"/>
	<Relationship Id="rId81" Type="http://schemas.openxmlformats.org/officeDocument/2006/relationships/hyperlink" Target="https://login.consultant.ru/link/?req=doc&amp;base=LAW&amp;n=449455&amp;date=24.04.2025&amp;dst=102766&amp;field=134" TargetMode = "External"/>
	<Relationship Id="rId82" Type="http://schemas.openxmlformats.org/officeDocument/2006/relationships/hyperlink" Target="https://login.consultant.ru/link/?req=doc&amp;base=LAW&amp;n=495132&amp;date=24.04.2025&amp;dst=100297&amp;field=134" TargetMode = "External"/>
	<Relationship Id="rId83" Type="http://schemas.openxmlformats.org/officeDocument/2006/relationships/hyperlink" Target="https://login.consultant.ru/link/?req=doc&amp;base=LAW&amp;n=495132&amp;date=24.04.2025&amp;dst=225&amp;field=134" TargetMode = "External"/>
	<Relationship Id="rId84" Type="http://schemas.openxmlformats.org/officeDocument/2006/relationships/hyperlink" Target="https://login.consultant.ru/link/?req=doc&amp;base=LAW&amp;n=495132&amp;date=24.04.2025&amp;dst=1566&amp;field=134" TargetMode = "External"/>
	<Relationship Id="rId85" Type="http://schemas.openxmlformats.org/officeDocument/2006/relationships/hyperlink" Target="https://login.consultant.ru/link/?req=doc&amp;base=LAW&amp;n=495132&amp;date=24.04.2025&amp;dst=100047&amp;field=134" TargetMode = "External"/>
	<Relationship Id="rId86" Type="http://schemas.openxmlformats.org/officeDocument/2006/relationships/hyperlink" Target="https://login.consultant.ru/link/?req=doc&amp;base=LAW&amp;n=2875&amp;date=24.04.2025" TargetMode = "External"/>
	<Relationship Id="rId87" Type="http://schemas.openxmlformats.org/officeDocument/2006/relationships/hyperlink" Target="https://login.consultant.ru/link/?req=doc&amp;base=LAW&amp;n=495132&amp;date=24.04.2025&amp;dst=100398&amp;field=134" TargetMode = "External"/>
	<Relationship Id="rId88" Type="http://schemas.openxmlformats.org/officeDocument/2006/relationships/hyperlink" Target="https://login.consultant.ru/link/?req=doc&amp;base=LAW&amp;n=495132&amp;date=24.04.2025&amp;dst=100453&amp;field=134" TargetMode = "External"/>
	<Relationship Id="rId89" Type="http://schemas.openxmlformats.org/officeDocument/2006/relationships/hyperlink" Target="https://login.consultant.ru/link/?req=doc&amp;base=LAW&amp;n=495132&amp;date=24.04.2025&amp;dst=100479&amp;field=134" TargetMode = "External"/>
	<Relationship Id="rId90" Type="http://schemas.openxmlformats.org/officeDocument/2006/relationships/hyperlink" Target="https://login.consultant.ru/link/?req=doc&amp;base=LAW&amp;n=495132&amp;date=24.04.2025&amp;dst=100476&amp;field=134" TargetMode = "External"/>
	<Relationship Id="rId91" Type="http://schemas.openxmlformats.org/officeDocument/2006/relationships/hyperlink" Target="https://login.consultant.ru/link/?req=doc&amp;base=LAW&amp;n=495132&amp;date=24.04.2025&amp;dst=100469&amp;field=134" TargetMode = "External"/>
	<Relationship Id="rId92" Type="http://schemas.openxmlformats.org/officeDocument/2006/relationships/hyperlink" Target="https://login.consultant.ru/link/?req=doc&amp;base=LAW&amp;n=495132&amp;date=24.04.2025&amp;dst=100475&amp;field=134" TargetMode = "External"/>
	<Relationship Id="rId93" Type="http://schemas.openxmlformats.org/officeDocument/2006/relationships/hyperlink" Target="https://login.consultant.ru/link/?req=doc&amp;base=LAW&amp;n=194054&amp;date=24.04.2025&amp;dst=100006&amp;field=134" TargetMode = "External"/>
	<Relationship Id="rId94" Type="http://schemas.openxmlformats.org/officeDocument/2006/relationships/hyperlink" Target="https://login.consultant.ru/link/?req=doc&amp;base=LAW&amp;n=495132&amp;date=24.04.2025&amp;dst=100482&amp;field=134" TargetMode = "External"/>
	<Relationship Id="rId95" Type="http://schemas.openxmlformats.org/officeDocument/2006/relationships/hyperlink" Target="https://login.consultant.ru/link/?req=doc&amp;base=LAW&amp;n=194054&amp;date=24.04.2025&amp;dst=100021&amp;field=134" TargetMode = "External"/>
	<Relationship Id="rId96" Type="http://schemas.openxmlformats.org/officeDocument/2006/relationships/hyperlink" Target="https://login.consultant.ru/link/?req=doc&amp;base=LAW&amp;n=194054&amp;date=24.04.2025&amp;dst=100022&amp;field=134" TargetMode = "External"/>
	<Relationship Id="rId97" Type="http://schemas.openxmlformats.org/officeDocument/2006/relationships/hyperlink" Target="https://login.consultant.ru/link/?req=doc&amp;base=LAW&amp;n=495132&amp;date=24.04.2025&amp;dst=100012&amp;field=134" TargetMode = "External"/>
	<Relationship Id="rId98" Type="http://schemas.openxmlformats.org/officeDocument/2006/relationships/hyperlink" Target="https://login.consultant.ru/link/?req=doc&amp;base=LAW&amp;n=495132&amp;date=24.04.2025&amp;dst=100013&amp;field=134" TargetMode = "External"/>
	<Relationship Id="rId99" Type="http://schemas.openxmlformats.org/officeDocument/2006/relationships/hyperlink" Target="https://login.consultant.ru/link/?req=doc&amp;base=LAW&amp;n=495132&amp;date=24.04.2025&amp;dst=100177&amp;field=134" TargetMode = "External"/>
	<Relationship Id="rId100" Type="http://schemas.openxmlformats.org/officeDocument/2006/relationships/hyperlink" Target="https://login.consultant.ru/link/?req=doc&amp;base=LAW&amp;n=194054&amp;date=24.04.2025&amp;dst=100026&amp;field=134" TargetMode = "External"/>
	<Relationship Id="rId101" Type="http://schemas.openxmlformats.org/officeDocument/2006/relationships/hyperlink" Target="https://login.consultant.ru/link/?req=doc&amp;base=LAW&amp;n=495132&amp;date=24.04.2025&amp;dst=1556&amp;field=134" TargetMode = "External"/>
	<Relationship Id="rId102" Type="http://schemas.openxmlformats.org/officeDocument/2006/relationships/hyperlink" Target="https://login.consultant.ru/link/?req=doc&amp;base=LAW&amp;n=495132&amp;date=24.04.2025&amp;dst=1540&amp;field=134" TargetMode = "External"/>
	<Relationship Id="rId103" Type="http://schemas.openxmlformats.org/officeDocument/2006/relationships/hyperlink" Target="https://login.consultant.ru/link/?req=doc&amp;base=LAW&amp;n=495132&amp;date=24.04.2025&amp;dst=1520&amp;field=134" TargetMode = "External"/>
	<Relationship Id="rId104" Type="http://schemas.openxmlformats.org/officeDocument/2006/relationships/hyperlink" Target="https://login.consultant.ru/link/?req=doc&amp;base=AOSB&amp;n=10607391&amp;date=24.04.2025" TargetMode = "External"/>
	<Relationship Id="rId105" Type="http://schemas.openxmlformats.org/officeDocument/2006/relationships/hyperlink" Target="https://login.consultant.ru/link/?req=doc&amp;base=LAW&amp;n=495132&amp;date=24.04.2025&amp;dst=1540&amp;field=134" TargetMode = "External"/>
	<Relationship Id="rId106" Type="http://schemas.openxmlformats.org/officeDocument/2006/relationships/hyperlink" Target="https://login.consultant.ru/link/?req=doc&amp;base=LAW&amp;n=495132&amp;date=24.04.2025&amp;dst=1556&amp;field=134" TargetMode = "External"/>
	<Relationship Id="rId107" Type="http://schemas.openxmlformats.org/officeDocument/2006/relationships/hyperlink" Target="https://login.consultant.ru/link/?req=doc&amp;base=LAW&amp;n=495132&amp;date=24.04.2025&amp;dst=1568&amp;field=134" TargetMode = "External"/>
	<Relationship Id="rId108" Type="http://schemas.openxmlformats.org/officeDocument/2006/relationships/hyperlink" Target="https://login.consultant.ru/link/?req=doc&amp;base=AOSB&amp;n=10607391&amp;date=24.04.2025" TargetMode = "External"/>
	<Relationship Id="rId109" Type="http://schemas.openxmlformats.org/officeDocument/2006/relationships/hyperlink" Target="https://login.consultant.ru/link/?req=doc&amp;base=AOSB&amp;n=10607391&amp;date=24.04.2025" TargetMode = "External"/>
	<Relationship Id="rId110" Type="http://schemas.openxmlformats.org/officeDocument/2006/relationships/hyperlink" Target="https://login.consultant.ru/link/?req=doc&amp;base=AOSB&amp;n=10607391&amp;date=24.04.202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Восьмого кассационного суда общей юрисдикции от 03.04.2025 N 88-5456/2025 (УИД 42RS0016-01-2024-001341-29)
Категория спора: Защита прав и интересов работника.
Требования работника: О взыскании компенсации морального вреда.
Обстоятельства: Установлено наличие у истца профессионального заболевания. Отсутствуют основания для взыскания компенсации морального вреда сверх суммы, выплаченной истцу добровольно в связи с профессиональным заболеванием.
Решение: Удовлетворено в части.</dc:title>
  <dcterms:created xsi:type="dcterms:W3CDTF">2025-04-24T03:50:07Z</dcterms:created>
</cp:coreProperties>
</file>